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766A1" w:rsidRPr="00CD59AF" w:rsidRDefault="00CC078D" w:rsidP="00CD59AF">
      <w:pPr>
        <w:pStyle w:val="Ttulo1"/>
        <w:spacing w:before="147"/>
        <w:ind w:left="208" w:right="1068"/>
        <w:jc w:val="center"/>
      </w:pPr>
      <w:r w:rsidRPr="00CD59AF">
        <w:t>EDITAL Nº 0</w:t>
      </w:r>
      <w:r w:rsidR="00D4183E">
        <w:t>10</w:t>
      </w:r>
      <w:r w:rsidRPr="00CD59AF">
        <w:t>/202</w:t>
      </w:r>
      <w:r w:rsidR="00CD59AF" w:rsidRPr="00CD59AF">
        <w:t>4</w:t>
      </w:r>
    </w:p>
    <w:p w:rsidR="00CD59AF" w:rsidRPr="00CD59AF" w:rsidRDefault="00CD59AF" w:rsidP="00CD59AF"/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766A1" w:rsidRPr="00CD59AF" w:rsidRDefault="00CC078D">
      <w:pPr>
        <w:ind w:left="122" w:right="979" w:hanging="3"/>
        <w:jc w:val="both"/>
        <w:rPr>
          <w:rFonts w:ascii="Arial" w:eastAsia="Arial" w:hAnsi="Arial" w:cs="Arial"/>
          <w:b/>
          <w:sz w:val="24"/>
          <w:szCs w:val="24"/>
        </w:rPr>
      </w:pPr>
      <w:r w:rsidRPr="00CD59AF">
        <w:rPr>
          <w:rFonts w:ascii="Arial" w:eastAsia="Arial" w:hAnsi="Arial" w:cs="Arial"/>
          <w:b/>
          <w:sz w:val="24"/>
          <w:szCs w:val="24"/>
        </w:rPr>
        <w:t>PROCESSO SELETIVO DE TÍTULOS PARA O QUADRO DO MAGISTÉRIO ATRAVÉS DE CHAMADA ADICIONAL PARA CONTRATAÇÃO TEMPORÁRIA.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6"/>
          <w:szCs w:val="26"/>
        </w:rPr>
      </w:pP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766A1" w:rsidRPr="00CD59AF" w:rsidRDefault="00CC078D">
      <w:pPr>
        <w:pBdr>
          <w:top w:val="nil"/>
          <w:left w:val="nil"/>
          <w:bottom w:val="nil"/>
          <w:right w:val="nil"/>
          <w:between w:val="nil"/>
        </w:pBdr>
        <w:spacing w:before="1"/>
        <w:ind w:left="122" w:right="690" w:hanging="3"/>
        <w:jc w:val="both"/>
        <w:rPr>
          <w:sz w:val="24"/>
          <w:szCs w:val="24"/>
        </w:rPr>
      </w:pPr>
      <w:r w:rsidRPr="00CD59AF">
        <w:rPr>
          <w:rFonts w:ascii="Arial" w:eastAsia="Arial" w:hAnsi="Arial" w:cs="Arial"/>
          <w:b/>
          <w:sz w:val="24"/>
          <w:szCs w:val="24"/>
        </w:rPr>
        <w:t>O MUNICÍPIO DE TANGARÁ</w:t>
      </w:r>
      <w:r w:rsidRPr="00CD59AF">
        <w:rPr>
          <w:sz w:val="24"/>
          <w:szCs w:val="24"/>
        </w:rPr>
        <w:t>, Estado de Santa Catarina, através do Prefeito Municipal, no uso das atribuições que lhe são conferidas pela legislação vigente, objetivando a contratação por tempo determinado para atender à necessidade temporária de excepcional interesse público, TORNA PÚBLICO a realização de Processo Seletivo de Títulos do quadro do magistério através da Chamada Adicional, que será regido pelas normas estabelecidas neste Edital e na legislação vigente.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DAS DISPOSIÇÕES PRELIMINARES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50"/>
        </w:tabs>
        <w:spacing w:before="92"/>
        <w:ind w:right="691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Compreende-se como Processo Seletivo de Títulos através da Chamada Adicional: a classificação e a contratação para o cargo temporário das vagas a seguir estipuladas;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88"/>
        </w:tabs>
        <w:ind w:right="693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As contratações oriundas do presente Processo Seletivo de Títulos através da Chamada Adicional dar-se-ão unicamente para preenchimento de vagas de caráter excepcional e temporário, necessárias em razão de ter esgotado a lista classificatória do Processo Seletivo de Provas e Títulos, ou de restar frustrada a seleção realizada anteriormente, por ausência de interessado ou aprovado;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right="695" w:firstLine="64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A análise da documentação será realizada pela comissão nomeada pela Portaria nº 4</w:t>
      </w:r>
      <w:r w:rsidR="00D4183E">
        <w:rPr>
          <w:sz w:val="24"/>
          <w:szCs w:val="24"/>
        </w:rPr>
        <w:t>64</w:t>
      </w:r>
      <w:r w:rsidRPr="00CD59AF">
        <w:rPr>
          <w:sz w:val="24"/>
          <w:szCs w:val="24"/>
        </w:rPr>
        <w:t xml:space="preserve">, de </w:t>
      </w:r>
      <w:r w:rsidR="00D4183E">
        <w:rPr>
          <w:sz w:val="24"/>
          <w:szCs w:val="24"/>
        </w:rPr>
        <w:t>19</w:t>
      </w:r>
      <w:r w:rsidRPr="00CD59AF">
        <w:rPr>
          <w:sz w:val="24"/>
          <w:szCs w:val="24"/>
        </w:rPr>
        <w:t xml:space="preserve"> de abril de 202</w:t>
      </w:r>
      <w:r w:rsidR="00CD59AF" w:rsidRPr="00CD59AF">
        <w:rPr>
          <w:sz w:val="24"/>
          <w:szCs w:val="24"/>
        </w:rPr>
        <w:t>4</w:t>
      </w:r>
      <w:r w:rsidRPr="00CD59AF">
        <w:rPr>
          <w:sz w:val="24"/>
          <w:szCs w:val="24"/>
        </w:rPr>
        <w:t>, de acordo com as condições e os critérios de avaliação estabelecidos.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48"/>
        </w:tabs>
        <w:ind w:right="69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Durante toda a realização deste Processo Seletivo de Títulos através da Chamada Adicional, serão prestigiados, sem prejuízos de outros, os princípios estabelecidos no Art. 37, “</w:t>
      </w:r>
      <w:r w:rsidRPr="00CD59AF">
        <w:rPr>
          <w:rFonts w:ascii="Arial" w:eastAsia="Arial" w:hAnsi="Arial" w:cs="Arial"/>
          <w:i/>
          <w:sz w:val="24"/>
          <w:szCs w:val="24"/>
        </w:rPr>
        <w:t>caput</w:t>
      </w:r>
      <w:r w:rsidRPr="00CD59AF">
        <w:rPr>
          <w:sz w:val="24"/>
          <w:szCs w:val="24"/>
        </w:rPr>
        <w:t>” da Constituição Federal;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47"/>
        </w:tabs>
        <w:ind w:right="975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 xml:space="preserve">Os candidatos classificados neste processo serão regidos pelo regime administrativo e serão filiados ao Regime Geral da Previdência Social – RGPS, como contribuinte obrigatório do Instituto Nacional do Seguro Social – INSS, e do contido na Lei Municipal nº </w:t>
      </w:r>
      <w:r w:rsidR="00D4183E">
        <w:rPr>
          <w:sz w:val="24"/>
          <w:szCs w:val="24"/>
        </w:rPr>
        <w:t>2.668/2023</w:t>
      </w:r>
      <w:r w:rsidRPr="00CD59AF">
        <w:rPr>
          <w:sz w:val="24"/>
          <w:szCs w:val="24"/>
        </w:rPr>
        <w:t>, e da Lei Complementar Municipal n.º 134/2022, 57/2012, e as alterações que houver.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ind w:right="976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edital de abertura do presente Processo Seletivo de Títulos através da Chamada Adicional será publicado no site da Prefeitura Municipal de Tangará:</w:t>
      </w:r>
      <w:hyperlink r:id="rId8">
        <w:r w:rsidRPr="00CD59AF">
          <w:rPr>
            <w:sz w:val="24"/>
            <w:szCs w:val="24"/>
            <w:u w:val="single"/>
          </w:rPr>
          <w:t>www.tangara.sc.gov.br</w:t>
        </w:r>
      </w:hyperlink>
      <w:r w:rsidRPr="00CD59AF">
        <w:rPr>
          <w:sz w:val="24"/>
          <w:szCs w:val="24"/>
        </w:rPr>
        <w:t>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28"/>
        </w:tabs>
        <w:spacing w:before="92"/>
        <w:ind w:right="974" w:hanging="3"/>
        <w:rPr>
          <w:sz w:val="24"/>
          <w:szCs w:val="24"/>
        </w:rPr>
        <w:sectPr w:rsidR="00D766A1" w:rsidRPr="00CD59AF" w:rsidSect="00D4183E">
          <w:headerReference w:type="default" r:id="rId9"/>
          <w:footerReference w:type="default" r:id="rId10"/>
          <w:pgSz w:w="11910" w:h="16840"/>
          <w:pgMar w:top="1820" w:right="720" w:bottom="1020" w:left="1580" w:header="0" w:footer="822" w:gutter="0"/>
          <w:pgNumType w:start="1"/>
          <w:cols w:space="720"/>
        </w:sectPr>
      </w:pPr>
      <w:r w:rsidRPr="00CD59AF">
        <w:rPr>
          <w:sz w:val="24"/>
          <w:szCs w:val="24"/>
        </w:rPr>
        <w:t>O presente Processo Seletivo de Títulos através da Chamada Adicional consistirá na avaliação de títulos, de caráter classificatório.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sz w:val="28"/>
          <w:szCs w:val="28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spacing w:before="92"/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DAS VAGAS: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"/>
        <w:tblW w:w="8985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2175"/>
        <w:gridCol w:w="2910"/>
        <w:gridCol w:w="1770"/>
      </w:tblGrid>
      <w:tr w:rsidR="00CD59AF" w:rsidRPr="00CD59AF">
        <w:trPr>
          <w:trHeight w:val="551"/>
        </w:trPr>
        <w:tc>
          <w:tcPr>
            <w:tcW w:w="2130" w:type="dxa"/>
            <w:tcBorders>
              <w:right w:val="single" w:sz="6" w:space="0" w:color="000000"/>
            </w:tcBorders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137" w:firstLine="45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VAGAS (QUANTIDADE)</w:t>
            </w:r>
          </w:p>
        </w:tc>
        <w:tc>
          <w:tcPr>
            <w:tcW w:w="2175" w:type="dxa"/>
            <w:tcBorders>
              <w:left w:val="single" w:sz="6" w:space="0" w:color="000000"/>
            </w:tcBorders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right="1171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29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68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CARGO</w:t>
            </w:r>
          </w:p>
        </w:tc>
        <w:tc>
          <w:tcPr>
            <w:tcW w:w="177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263" w:right="2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CH</w:t>
            </w:r>
          </w:p>
        </w:tc>
      </w:tr>
      <w:tr w:rsidR="00CD59AF" w:rsidRPr="00CD59AF">
        <w:trPr>
          <w:trHeight w:val="554"/>
        </w:trPr>
        <w:tc>
          <w:tcPr>
            <w:tcW w:w="2130" w:type="dxa"/>
            <w:tcBorders>
              <w:right w:val="single" w:sz="6" w:space="0" w:color="000000"/>
            </w:tcBorders>
          </w:tcPr>
          <w:p w:rsidR="00D766A1" w:rsidRPr="00CD59AF" w:rsidRDefault="006F4351" w:rsidP="00D4183E">
            <w:pPr>
              <w:spacing w:before="139"/>
              <w:ind w:right="-11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01 + CR</w:t>
            </w:r>
          </w:p>
        </w:tc>
        <w:tc>
          <w:tcPr>
            <w:tcW w:w="2175" w:type="dxa"/>
            <w:tcBorders>
              <w:left w:val="single" w:sz="6" w:space="0" w:color="000000"/>
            </w:tcBorders>
          </w:tcPr>
          <w:p w:rsidR="00D766A1" w:rsidRPr="00CD59AF" w:rsidRDefault="00CC078D">
            <w:pPr>
              <w:ind w:left="113" w:right="184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Escolas da rede Municipal de Ensino</w:t>
            </w:r>
          </w:p>
        </w:tc>
        <w:tc>
          <w:tcPr>
            <w:tcW w:w="2910" w:type="dxa"/>
          </w:tcPr>
          <w:p w:rsidR="00D766A1" w:rsidRPr="00CD59AF" w:rsidRDefault="00CC078D" w:rsidP="00C074F7">
            <w:pPr>
              <w:ind w:right="484"/>
              <w:jc w:val="both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Professor de Educação Básica</w:t>
            </w:r>
            <w:r w:rsidR="00C074F7" w:rsidRPr="00CD59AF">
              <w:rPr>
                <w:sz w:val="24"/>
                <w:szCs w:val="24"/>
              </w:rPr>
              <w:t xml:space="preserve"> - </w:t>
            </w:r>
            <w:r w:rsidRPr="00CD59AF">
              <w:rPr>
                <w:sz w:val="24"/>
                <w:szCs w:val="24"/>
              </w:rPr>
              <w:t xml:space="preserve"> </w:t>
            </w:r>
            <w:r w:rsidR="00C074F7" w:rsidRPr="00CD59AF">
              <w:rPr>
                <w:sz w:val="24"/>
                <w:szCs w:val="24"/>
              </w:rPr>
              <w:t xml:space="preserve">PEB </w:t>
            </w:r>
            <w:r w:rsidRPr="00CD59AF">
              <w:rPr>
                <w:sz w:val="24"/>
                <w:szCs w:val="24"/>
              </w:rPr>
              <w:t>I</w:t>
            </w:r>
            <w:r w:rsidR="00D4183E">
              <w:rPr>
                <w:sz w:val="24"/>
                <w:szCs w:val="24"/>
              </w:rPr>
              <w:t>II - Matemática</w:t>
            </w:r>
          </w:p>
        </w:tc>
        <w:tc>
          <w:tcPr>
            <w:tcW w:w="1770" w:type="dxa"/>
          </w:tcPr>
          <w:p w:rsidR="00D4183E" w:rsidRDefault="00D4183E">
            <w:pPr>
              <w:spacing w:before="139"/>
              <w:ind w:right="257"/>
              <w:jc w:val="center"/>
              <w:rPr>
                <w:sz w:val="24"/>
                <w:szCs w:val="24"/>
              </w:rPr>
            </w:pPr>
          </w:p>
          <w:p w:rsidR="00D766A1" w:rsidRPr="00CD59AF" w:rsidRDefault="00CC078D">
            <w:pPr>
              <w:spacing w:before="139"/>
              <w:ind w:right="257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10/20/30/40h</w:t>
            </w:r>
          </w:p>
        </w:tc>
      </w:tr>
      <w:tr w:rsidR="00D4183E" w:rsidRPr="00CD59AF">
        <w:trPr>
          <w:trHeight w:val="554"/>
        </w:trPr>
        <w:tc>
          <w:tcPr>
            <w:tcW w:w="2130" w:type="dxa"/>
            <w:tcBorders>
              <w:right w:val="single" w:sz="6" w:space="0" w:color="000000"/>
            </w:tcBorders>
          </w:tcPr>
          <w:p w:rsidR="00D4183E" w:rsidRPr="00CD59AF" w:rsidRDefault="00D4183E" w:rsidP="00D4183E">
            <w:pPr>
              <w:spacing w:before="139"/>
              <w:ind w:right="-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+ CR</w:t>
            </w:r>
          </w:p>
        </w:tc>
        <w:tc>
          <w:tcPr>
            <w:tcW w:w="2175" w:type="dxa"/>
            <w:tcBorders>
              <w:left w:val="single" w:sz="6" w:space="0" w:color="000000"/>
            </w:tcBorders>
          </w:tcPr>
          <w:p w:rsidR="00D4183E" w:rsidRPr="00CD59AF" w:rsidRDefault="00D4183E">
            <w:pPr>
              <w:ind w:left="113" w:right="184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Escolas da rede Municipal de Ensino</w:t>
            </w:r>
          </w:p>
        </w:tc>
        <w:tc>
          <w:tcPr>
            <w:tcW w:w="2910" w:type="dxa"/>
          </w:tcPr>
          <w:p w:rsidR="00D4183E" w:rsidRDefault="00D4183E" w:rsidP="00D4183E">
            <w:pPr>
              <w:ind w:right="484"/>
              <w:jc w:val="center"/>
              <w:rPr>
                <w:sz w:val="24"/>
                <w:szCs w:val="24"/>
              </w:rPr>
            </w:pPr>
          </w:p>
          <w:p w:rsidR="00D4183E" w:rsidRPr="00CD59AF" w:rsidRDefault="00D4183E" w:rsidP="00D4183E">
            <w:pPr>
              <w:ind w:right="4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Motorista II</w:t>
            </w:r>
          </w:p>
        </w:tc>
        <w:tc>
          <w:tcPr>
            <w:tcW w:w="1770" w:type="dxa"/>
          </w:tcPr>
          <w:p w:rsidR="00D4183E" w:rsidRPr="00CD59AF" w:rsidRDefault="00D4183E">
            <w:pPr>
              <w:spacing w:before="139"/>
              <w:ind w:right="2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40h</w:t>
            </w:r>
          </w:p>
        </w:tc>
      </w:tr>
      <w:tr w:rsidR="00D4183E" w:rsidRPr="00CD59AF">
        <w:trPr>
          <w:trHeight w:val="554"/>
        </w:trPr>
        <w:tc>
          <w:tcPr>
            <w:tcW w:w="2130" w:type="dxa"/>
            <w:tcBorders>
              <w:right w:val="single" w:sz="6" w:space="0" w:color="000000"/>
            </w:tcBorders>
          </w:tcPr>
          <w:p w:rsidR="00D4183E" w:rsidRDefault="00D4183E" w:rsidP="00D4183E">
            <w:pPr>
              <w:spacing w:before="139"/>
              <w:ind w:right="-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+CR</w:t>
            </w:r>
          </w:p>
        </w:tc>
        <w:tc>
          <w:tcPr>
            <w:tcW w:w="2175" w:type="dxa"/>
            <w:tcBorders>
              <w:left w:val="single" w:sz="6" w:space="0" w:color="000000"/>
            </w:tcBorders>
          </w:tcPr>
          <w:p w:rsidR="00D4183E" w:rsidRPr="00CD59AF" w:rsidRDefault="00D4183E" w:rsidP="00D4183E">
            <w:pPr>
              <w:ind w:left="113" w:right="184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Escolas da rede Municipal de Ensino</w:t>
            </w:r>
          </w:p>
        </w:tc>
        <w:tc>
          <w:tcPr>
            <w:tcW w:w="2910" w:type="dxa"/>
          </w:tcPr>
          <w:p w:rsidR="00D4183E" w:rsidRPr="00CD59AF" w:rsidRDefault="00D4183E" w:rsidP="00D4183E">
            <w:pPr>
              <w:ind w:right="484"/>
              <w:jc w:val="both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Professor de Educação Básica -  PEB I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Artes (zummer)</w:t>
            </w:r>
          </w:p>
        </w:tc>
        <w:tc>
          <w:tcPr>
            <w:tcW w:w="1770" w:type="dxa"/>
          </w:tcPr>
          <w:p w:rsidR="00D4183E" w:rsidRDefault="00D4183E" w:rsidP="00D4183E">
            <w:pPr>
              <w:spacing w:before="139"/>
              <w:ind w:right="257"/>
              <w:jc w:val="center"/>
              <w:rPr>
                <w:sz w:val="24"/>
                <w:szCs w:val="24"/>
              </w:rPr>
            </w:pPr>
          </w:p>
          <w:p w:rsidR="00D4183E" w:rsidRPr="00CD59AF" w:rsidRDefault="00D4183E" w:rsidP="00D4183E">
            <w:pPr>
              <w:spacing w:before="139"/>
              <w:ind w:right="257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10/20/30/40h</w:t>
            </w:r>
          </w:p>
        </w:tc>
      </w:tr>
    </w:tbl>
    <w:p w:rsidR="00D766A1" w:rsidRPr="00CD59AF" w:rsidRDefault="00CC078D">
      <w:pPr>
        <w:pStyle w:val="Ttulo1"/>
        <w:ind w:firstLine="119"/>
      </w:pPr>
      <w:r w:rsidRPr="00CD59AF">
        <w:t>Tabela 01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sz w:val="21"/>
          <w:szCs w:val="21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DAS ESCOLHAS DAS VAGAS: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84"/>
        </w:tabs>
        <w:spacing w:before="92"/>
        <w:ind w:right="978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Os cand</w:t>
      </w:r>
      <w:r w:rsidR="00C074F7" w:rsidRPr="00CD59AF">
        <w:rPr>
          <w:sz w:val="24"/>
          <w:szCs w:val="24"/>
        </w:rPr>
        <w:t>idatos que tiverem interesse na</w:t>
      </w:r>
      <w:r w:rsidRPr="00CD59AF">
        <w:rPr>
          <w:sz w:val="24"/>
          <w:szCs w:val="24"/>
        </w:rPr>
        <w:t xml:space="preserve"> </w:t>
      </w:r>
      <w:r w:rsidR="00C074F7" w:rsidRPr="00CD59AF">
        <w:rPr>
          <w:sz w:val="24"/>
          <w:szCs w:val="24"/>
        </w:rPr>
        <w:t>vaga oferecida</w:t>
      </w:r>
      <w:r w:rsidRPr="00CD59AF">
        <w:rPr>
          <w:sz w:val="24"/>
          <w:szCs w:val="24"/>
        </w:rPr>
        <w:t xml:space="preserve"> </w:t>
      </w:r>
      <w:r w:rsidRPr="00CD59AF">
        <w:rPr>
          <w:rFonts w:ascii="Arial" w:eastAsia="Arial" w:hAnsi="Arial" w:cs="Arial"/>
          <w:b/>
          <w:sz w:val="24"/>
          <w:szCs w:val="24"/>
        </w:rPr>
        <w:t xml:space="preserve">deverão comparecer 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no dia </w:t>
      </w:r>
      <w:r w:rsidR="00D4183E">
        <w:rPr>
          <w:rFonts w:ascii="Arial" w:eastAsia="Arial" w:hAnsi="Arial" w:cs="Arial"/>
          <w:b/>
          <w:sz w:val="24"/>
          <w:szCs w:val="24"/>
          <w:highlight w:val="yellow"/>
        </w:rPr>
        <w:t>23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 de </w:t>
      </w:r>
      <w:r w:rsidR="00C074F7" w:rsidRPr="00CD59AF">
        <w:rPr>
          <w:rFonts w:ascii="Arial" w:eastAsia="Arial" w:hAnsi="Arial" w:cs="Arial"/>
          <w:b/>
          <w:sz w:val="24"/>
          <w:szCs w:val="24"/>
          <w:highlight w:val="yellow"/>
        </w:rPr>
        <w:t>abril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 de 202</w:t>
      </w:r>
      <w:r w:rsidR="000E1A5E" w:rsidRPr="00CD59AF">
        <w:rPr>
          <w:rFonts w:ascii="Arial" w:eastAsia="Arial" w:hAnsi="Arial" w:cs="Arial"/>
          <w:b/>
          <w:sz w:val="24"/>
          <w:szCs w:val="24"/>
          <w:highlight w:val="yellow"/>
        </w:rPr>
        <w:t>4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, </w:t>
      </w:r>
      <w:r w:rsidR="00CD59AF" w:rsidRPr="00CD59AF">
        <w:rPr>
          <w:rFonts w:ascii="Arial" w:eastAsia="Arial" w:hAnsi="Arial" w:cs="Arial"/>
          <w:b/>
          <w:sz w:val="24"/>
          <w:szCs w:val="24"/>
          <w:highlight w:val="yellow"/>
        </w:rPr>
        <w:t>das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 08</w:t>
      </w:r>
      <w:r w:rsidR="00CD59AF"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 às 09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 xml:space="preserve"> horas, na Secretaria de</w:t>
      </w:r>
      <w:r w:rsidRPr="00CD59AF">
        <w:rPr>
          <w:rFonts w:ascii="Arial" w:eastAsia="Arial" w:hAnsi="Arial" w:cs="Arial"/>
          <w:b/>
          <w:sz w:val="24"/>
          <w:szCs w:val="24"/>
        </w:rPr>
        <w:t xml:space="preserve"> </w:t>
      </w:r>
      <w:r w:rsidRPr="00CD59AF">
        <w:rPr>
          <w:rFonts w:ascii="Arial" w:eastAsia="Arial" w:hAnsi="Arial" w:cs="Arial"/>
          <w:b/>
          <w:sz w:val="24"/>
          <w:szCs w:val="24"/>
          <w:highlight w:val="yellow"/>
        </w:rPr>
        <w:t>Educação de Tangará</w:t>
      </w:r>
      <w:r w:rsidRPr="00CD59AF">
        <w:rPr>
          <w:sz w:val="24"/>
          <w:szCs w:val="24"/>
        </w:rPr>
        <w:t>, munidos de seus documentos pessoais e de seus títulos, a fim de candidatar-se a vaga.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 xml:space="preserve">DOS CRITÉRIOS DE PONTUAÇÃO E CLASSIFICAÇÃO DE NÍVEL SUPERIOR 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83"/>
        </w:tabs>
        <w:spacing w:before="92"/>
        <w:ind w:right="983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presente Processo Seletivo será realizado mediante Avaliação de Títulos, através da pontuação dos Títulos apresentados, em uma escala dezero a dez pontos, conforme os seguintes critérios: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0"/>
        <w:tblW w:w="9360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95"/>
        <w:gridCol w:w="1575"/>
        <w:gridCol w:w="1590"/>
      </w:tblGrid>
      <w:tr w:rsidR="00CD59AF" w:rsidRPr="00CD59AF">
        <w:trPr>
          <w:trHeight w:val="551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2158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333" w:right="142" w:hanging="17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Pontuação Unitária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74" w:right="156" w:firstLine="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Pontuação Máxima</w:t>
            </w:r>
          </w:p>
        </w:tc>
      </w:tr>
      <w:tr w:rsidR="00CD59AF" w:rsidRPr="00CD59AF">
        <w:trPr>
          <w:trHeight w:val="553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08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Formação em curso superior de Licenciatura Plena na disciplina que pretende atuar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24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1,0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66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1,0</w:t>
            </w:r>
          </w:p>
        </w:tc>
      </w:tr>
      <w:tr w:rsidR="00CD59AF" w:rsidRPr="00CD59AF">
        <w:trPr>
          <w:trHeight w:val="551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08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Formação em curso superior de Licenciatura Plena na área de educação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0,75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0,75</w:t>
            </w:r>
          </w:p>
        </w:tc>
      </w:tr>
      <w:tr w:rsidR="00CD59AF" w:rsidRPr="00CD59AF">
        <w:trPr>
          <w:trHeight w:val="275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Formação em curso superior em qualquer área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0,50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0,50</w:t>
            </w:r>
          </w:p>
        </w:tc>
      </w:tr>
      <w:tr w:rsidR="00CD59AF" w:rsidRPr="00CD59AF">
        <w:trPr>
          <w:trHeight w:val="551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08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Formação em curso superior de Licenciatura Plena na disciplina que pretende atuar a partir da 1ª fase.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0,25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0,25</w:t>
            </w:r>
          </w:p>
        </w:tc>
      </w:tr>
      <w:tr w:rsidR="00CD59AF" w:rsidRPr="00CD59AF">
        <w:trPr>
          <w:trHeight w:val="552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 w:right="107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Cursando Licenciatura Plena na área de educação a partir da 1ª fase.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0,20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0,20</w:t>
            </w:r>
          </w:p>
        </w:tc>
      </w:tr>
      <w:tr w:rsidR="00CD59AF" w:rsidRPr="00CD59AF">
        <w:trPr>
          <w:trHeight w:val="551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02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 xml:space="preserve">Curso de Pós-Graduação </w:t>
            </w:r>
            <w:r w:rsidRPr="00CD59AF">
              <w:rPr>
                <w:rFonts w:ascii="Arial" w:eastAsia="Arial" w:hAnsi="Arial" w:cs="Arial"/>
                <w:i/>
                <w:sz w:val="24"/>
                <w:szCs w:val="24"/>
              </w:rPr>
              <w:t xml:space="preserve">Lato Sensu </w:t>
            </w:r>
            <w:r w:rsidRPr="00CD59AF">
              <w:rPr>
                <w:sz w:val="24"/>
                <w:szCs w:val="24"/>
              </w:rPr>
              <w:t>(especialização) na disciplina que pretende atuar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4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1,0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6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1,0</w:t>
            </w:r>
          </w:p>
        </w:tc>
      </w:tr>
      <w:tr w:rsidR="00CD59AF" w:rsidRPr="00CD59AF">
        <w:trPr>
          <w:trHeight w:val="553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 xml:space="preserve">Curso de Pós-Graduação </w:t>
            </w:r>
            <w:r w:rsidRPr="00CD59AF">
              <w:rPr>
                <w:rFonts w:ascii="Arial" w:eastAsia="Arial" w:hAnsi="Arial" w:cs="Arial"/>
                <w:i/>
                <w:sz w:val="24"/>
                <w:szCs w:val="24"/>
              </w:rPr>
              <w:t xml:space="preserve">Lato Sensu </w:t>
            </w:r>
            <w:r w:rsidRPr="00CD59AF">
              <w:rPr>
                <w:sz w:val="24"/>
                <w:szCs w:val="24"/>
              </w:rPr>
              <w:t>(especialização), na área de educação.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0,75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0,75</w:t>
            </w:r>
          </w:p>
        </w:tc>
      </w:tr>
      <w:tr w:rsidR="00CD59AF" w:rsidRPr="00CD59AF">
        <w:trPr>
          <w:trHeight w:val="551"/>
        </w:trPr>
        <w:tc>
          <w:tcPr>
            <w:tcW w:w="619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98" w:hanging="3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 xml:space="preserve">Curso de Pós-Graduação </w:t>
            </w:r>
            <w:r w:rsidRPr="00CD59AF">
              <w:rPr>
                <w:rFonts w:ascii="Arial" w:eastAsia="Arial" w:hAnsi="Arial" w:cs="Arial"/>
                <w:i/>
                <w:sz w:val="24"/>
                <w:szCs w:val="24"/>
              </w:rPr>
              <w:t xml:space="preserve">Lato Sensu </w:t>
            </w:r>
            <w:r w:rsidRPr="00CD59AF">
              <w:rPr>
                <w:sz w:val="24"/>
                <w:szCs w:val="24"/>
              </w:rPr>
              <w:t>(especialização), em qualquer área.</w:t>
            </w:r>
          </w:p>
        </w:tc>
        <w:tc>
          <w:tcPr>
            <w:tcW w:w="1575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right="518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0,50</w:t>
            </w:r>
          </w:p>
        </w:tc>
        <w:tc>
          <w:tcPr>
            <w:tcW w:w="159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right="46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0,50</w:t>
            </w:r>
          </w:p>
        </w:tc>
      </w:tr>
    </w:tbl>
    <w:p w:rsidR="00D766A1" w:rsidRPr="00CD59AF" w:rsidRDefault="00CC078D">
      <w:pPr>
        <w:pStyle w:val="Ttulo1"/>
        <w:ind w:firstLine="119"/>
      </w:pPr>
      <w:r w:rsidRPr="00CD59AF">
        <w:t>Tabela 02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</w:rPr>
      </w:pPr>
    </w:p>
    <w:p w:rsidR="00C074F7" w:rsidRPr="00CD59AF" w:rsidRDefault="00C074F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</w:rPr>
      </w:pPr>
    </w:p>
    <w:p w:rsidR="00D766A1" w:rsidRPr="00CD59AF" w:rsidRDefault="00CC078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16"/>
        </w:tabs>
        <w:ind w:right="97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Para efeito de pontuação, NÃO serão aceitos mais de um certificado de Pós- graduação, NÃO sendo contabilizados “cumulativamente” os pontos da modalidade.</w:t>
      </w:r>
    </w:p>
    <w:p w:rsidR="00C074F7" w:rsidRPr="00CD59AF" w:rsidRDefault="00C074F7" w:rsidP="00C074F7">
      <w:pPr>
        <w:pBdr>
          <w:top w:val="nil"/>
          <w:left w:val="nil"/>
          <w:bottom w:val="nil"/>
          <w:right w:val="nil"/>
          <w:between w:val="nil"/>
        </w:pBdr>
        <w:tabs>
          <w:tab w:val="left" w:pos="516"/>
        </w:tabs>
        <w:ind w:left="122" w:right="972"/>
        <w:jc w:val="both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</w:tabs>
        <w:spacing w:before="147"/>
        <w:ind w:right="98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Para a contagem do tempo de serviço o candidato deverá apresentar o comprovante de tempo de serviço público na área de atuação do cargo pretendido e ou na área de educação; (se p</w:t>
      </w:r>
      <w:r w:rsidR="00C074F7" w:rsidRPr="00CD59AF">
        <w:rPr>
          <w:sz w:val="24"/>
          <w:szCs w:val="24"/>
        </w:rPr>
        <w:t xml:space="preserve">ossuir); até a data limite de </w:t>
      </w:r>
      <w:r w:rsidR="00D4183E">
        <w:rPr>
          <w:sz w:val="24"/>
          <w:szCs w:val="24"/>
        </w:rPr>
        <w:t>19</w:t>
      </w:r>
      <w:r w:rsidRPr="00CD59AF">
        <w:rPr>
          <w:sz w:val="24"/>
          <w:szCs w:val="24"/>
        </w:rPr>
        <w:t>/0</w:t>
      </w:r>
      <w:r w:rsidR="00D4183E">
        <w:rPr>
          <w:sz w:val="24"/>
          <w:szCs w:val="24"/>
        </w:rPr>
        <w:t>4</w:t>
      </w:r>
      <w:r w:rsidRPr="00CD59AF">
        <w:rPr>
          <w:sz w:val="24"/>
          <w:szCs w:val="24"/>
        </w:rPr>
        <w:t>/202</w:t>
      </w:r>
      <w:r w:rsidR="00C074F7" w:rsidRPr="00CD59AF">
        <w:rPr>
          <w:sz w:val="24"/>
          <w:szCs w:val="24"/>
        </w:rPr>
        <w:t>4</w:t>
      </w:r>
      <w:r w:rsidRPr="00CD59AF">
        <w:rPr>
          <w:sz w:val="24"/>
          <w:szCs w:val="24"/>
        </w:rPr>
        <w:t xml:space="preserve"> – contendo o cargo exercido, anos, meses e dias trabalhados em </w:t>
      </w:r>
      <w:r w:rsidRPr="00CD59AF">
        <w:rPr>
          <w:rFonts w:ascii="Arial" w:eastAsia="Arial" w:hAnsi="Arial" w:cs="Arial"/>
          <w:b/>
          <w:sz w:val="24"/>
          <w:szCs w:val="24"/>
        </w:rPr>
        <w:t>papel timbrado e assinatura do responsável</w:t>
      </w:r>
      <w:r w:rsidRPr="00CD59AF">
        <w:rPr>
          <w:sz w:val="24"/>
          <w:szCs w:val="24"/>
        </w:rPr>
        <w:t>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1"/>
        <w:tblW w:w="7794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4"/>
        <w:gridCol w:w="2410"/>
      </w:tblGrid>
      <w:tr w:rsidR="00CD59AF" w:rsidRPr="00CD59AF">
        <w:trPr>
          <w:trHeight w:val="275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1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TEMPO DE SERVIÇO NA ÁREA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09" w:right="40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D59AF">
              <w:rPr>
                <w:rFonts w:ascii="Arial" w:eastAsia="Arial" w:hAnsi="Arial" w:cs="Arial"/>
                <w:b/>
                <w:sz w:val="24"/>
                <w:szCs w:val="24"/>
              </w:rPr>
              <w:t>PONTUAÇÃO</w:t>
            </w:r>
          </w:p>
        </w:tc>
      </w:tr>
      <w:tr w:rsidR="00CD59AF" w:rsidRPr="00CD59AF">
        <w:trPr>
          <w:trHeight w:val="275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Abaixo de 1825 dias (05 anos)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05" w:right="40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0,5</w:t>
            </w:r>
          </w:p>
        </w:tc>
      </w:tr>
      <w:tr w:rsidR="00CD59AF" w:rsidRPr="00CD59AF">
        <w:trPr>
          <w:trHeight w:val="275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De 1826 dias (05 anos) até 3.650 (10 anos)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05" w:right="40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1,0</w:t>
            </w:r>
          </w:p>
        </w:tc>
      </w:tr>
      <w:tr w:rsidR="00CD59AF" w:rsidRPr="00CD59AF">
        <w:trPr>
          <w:trHeight w:val="277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107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De 3.651 dias (10 anos) até 5.475 dias (15 anos)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405" w:right="40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1,5</w:t>
            </w:r>
          </w:p>
        </w:tc>
      </w:tr>
      <w:tr w:rsidR="00CD59AF" w:rsidRPr="00CD59AF">
        <w:trPr>
          <w:trHeight w:val="276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De 5.476 dias (15 anos) até 7.300 dias (20 anos)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405" w:right="40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2,0</w:t>
            </w:r>
          </w:p>
        </w:tc>
      </w:tr>
      <w:tr w:rsidR="00CD59AF" w:rsidRPr="00CD59AF">
        <w:trPr>
          <w:trHeight w:val="275"/>
        </w:trPr>
        <w:tc>
          <w:tcPr>
            <w:tcW w:w="5384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Acima de 7.301 dias (20 anos)</w:t>
            </w:r>
          </w:p>
        </w:tc>
        <w:tc>
          <w:tcPr>
            <w:tcW w:w="2410" w:type="dxa"/>
          </w:tcPr>
          <w:p w:rsidR="00D766A1" w:rsidRPr="00CD59AF" w:rsidRDefault="00CC0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05" w:right="403"/>
              <w:jc w:val="center"/>
              <w:rPr>
                <w:sz w:val="24"/>
                <w:szCs w:val="24"/>
              </w:rPr>
            </w:pPr>
            <w:r w:rsidRPr="00CD59AF">
              <w:rPr>
                <w:sz w:val="24"/>
                <w:szCs w:val="24"/>
              </w:rPr>
              <w:t>2,5</w:t>
            </w:r>
          </w:p>
        </w:tc>
      </w:tr>
    </w:tbl>
    <w:p w:rsidR="00D766A1" w:rsidRPr="00CD59AF" w:rsidRDefault="00C074F7">
      <w:pPr>
        <w:pStyle w:val="Ttulo1"/>
        <w:ind w:firstLine="119"/>
      </w:pPr>
      <w:r w:rsidRPr="00CD59AF">
        <w:t>Tabela 03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</w:rPr>
      </w:pPr>
    </w:p>
    <w:p w:rsidR="00D766A1" w:rsidRPr="00CD59AF" w:rsidRDefault="00CC078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right="978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O(s) período(s) apresentado(s), trabalhados exclusivamente em área afim, serão convertidos em dias e enquadrado(s) na tabela acima. A pontuação para o tempo de serviço não é cumulativa, ou seja, conta-se somente a pontuação da linha correspondente. (Ex.: Se o candidato tiver 4.827 dias, conforme tabela receberá 1,5 de pontuação).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11"/>
        </w:tabs>
        <w:ind w:right="983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A nota final será a soma da pontuação obtida na “Titulação”, com a pontuação obtida no Tempo de serviço na área que pretende atuar.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12"/>
        </w:tabs>
        <w:ind w:right="98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Os comprovantes - títulos (diplomas, certificados, comprovante de escolaridade (fases), deverão ser apresentados no dia, horário e local designados neste Edital, em fotocópias simples.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3"/>
        </w:tabs>
        <w:ind w:right="986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Poderão ser exigidos os títulos originais, para conferência, em caso de dúvidas a respeito da veracidade do documento.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26"/>
        </w:tabs>
        <w:ind w:right="980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Os comprovantes – títulos, não podem apresentar rasuras, emendas ou entrelinhas;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04"/>
        </w:tabs>
        <w:ind w:right="985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Candidato que possuir alteração de nome (casamento, separação, etc), deverá anexar cópia do documento comprobatório da alteração, sob pena de não obter pontuação relativa ao comprovante;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right="974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Comprovada em qualquer tempo, irregularidade ou ilegalidade na obtenção dos Títulos do Candidato, bem como, o encaminhamento de um comprovante - título em duplicidade, com o fim de obter dupla pontuação, o Candidato será eliminado e, se for o caso, rescindido o Contrato.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2"/>
        </w:tabs>
        <w:ind w:left="722" w:hanging="60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Cada candidato poderá inscrever-se para apenas um dos cargos.</w:t>
      </w:r>
    </w:p>
    <w:p w:rsidR="00C074F7" w:rsidRPr="00CD59AF" w:rsidRDefault="00C074F7" w:rsidP="00C074F7">
      <w:pPr>
        <w:pBdr>
          <w:top w:val="nil"/>
          <w:left w:val="nil"/>
          <w:bottom w:val="nil"/>
          <w:right w:val="nil"/>
          <w:between w:val="nil"/>
        </w:pBdr>
        <w:tabs>
          <w:tab w:val="left" w:pos="722"/>
        </w:tabs>
        <w:ind w:left="722"/>
        <w:jc w:val="both"/>
        <w:rPr>
          <w:sz w:val="24"/>
          <w:szCs w:val="24"/>
        </w:rPr>
      </w:pP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722"/>
        </w:tabs>
        <w:ind w:left="122"/>
        <w:jc w:val="both"/>
        <w:rPr>
          <w:sz w:val="24"/>
          <w:szCs w:val="24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DOS CRITÉRIOS DE DESEMPATE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left="388"/>
        <w:jc w:val="both"/>
        <w:rPr>
          <w:sz w:val="24"/>
          <w:szCs w:val="24"/>
          <w:u w:val="single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04"/>
        </w:tabs>
        <w:spacing w:before="147"/>
        <w:ind w:right="976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Verificando-se a ocorrência de empate em relação às notas recebidas por dois ou mais candidatos, terá preferência na ordem classificatória, sucessivamente, o candidato com:</w:t>
      </w:r>
    </w:p>
    <w:p w:rsidR="00D766A1" w:rsidRPr="00CD59AF" w:rsidRDefault="00CC078D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89"/>
        </w:tabs>
        <w:ind w:hanging="670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Maior titulação</w:t>
      </w:r>
      <w:r w:rsidR="00F10C26" w:rsidRPr="00CD59AF">
        <w:rPr>
          <w:sz w:val="24"/>
          <w:szCs w:val="24"/>
        </w:rPr>
        <w:t>/ escolaridade.</w:t>
      </w:r>
    </w:p>
    <w:p w:rsidR="00D766A1" w:rsidRPr="00CD59AF" w:rsidRDefault="00CC078D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89"/>
        </w:tabs>
        <w:ind w:hanging="670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Maior tempo de serviço;</w:t>
      </w:r>
    </w:p>
    <w:p w:rsidR="00D766A1" w:rsidRPr="00CD59AF" w:rsidRDefault="00CC078D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89"/>
        </w:tabs>
        <w:ind w:hanging="670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Maior idade;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789"/>
        </w:tabs>
        <w:jc w:val="both"/>
        <w:rPr>
          <w:b/>
          <w:sz w:val="24"/>
          <w:szCs w:val="24"/>
        </w:rPr>
      </w:pPr>
    </w:p>
    <w:p w:rsidR="00D766A1" w:rsidRPr="00CD59AF" w:rsidRDefault="00CC078D">
      <w:pPr>
        <w:pBdr>
          <w:top w:val="nil"/>
          <w:left w:val="nil"/>
          <w:bottom w:val="nil"/>
          <w:right w:val="nil"/>
          <w:between w:val="nil"/>
        </w:pBdr>
        <w:tabs>
          <w:tab w:val="left" w:pos="789"/>
        </w:tabs>
        <w:jc w:val="both"/>
        <w:rPr>
          <w:sz w:val="24"/>
          <w:szCs w:val="24"/>
        </w:rPr>
      </w:pPr>
      <w:r w:rsidRPr="00CD59AF">
        <w:rPr>
          <w:b/>
          <w:sz w:val="24"/>
          <w:szCs w:val="24"/>
        </w:rPr>
        <w:t>Parágrafo único:</w:t>
      </w:r>
      <w:r w:rsidRPr="00CD59AF">
        <w:rPr>
          <w:sz w:val="24"/>
          <w:szCs w:val="24"/>
        </w:rPr>
        <w:t xml:space="preserve"> caso ocorra empate em relação a Certidão de Frequência a partir da 1ª fase/período/semestre do Curso de Licenciatura Plena em área de estudo ou disciplina que pretenda atuar, o primeiro critério de desempate deverá ser a MAIOR fase/período/semestre do Curso. </w:t>
      </w:r>
    </w:p>
    <w:p w:rsidR="00D766A1" w:rsidRPr="00CD59AF" w:rsidRDefault="00D766A1">
      <w:pPr>
        <w:tabs>
          <w:tab w:val="left" w:pos="566"/>
        </w:tabs>
        <w:spacing w:before="147"/>
        <w:ind w:right="982"/>
        <w:jc w:val="both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88"/>
        </w:tabs>
        <w:spacing w:before="1"/>
        <w:ind w:left="587" w:hanging="469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Permanecendo o empate, será realizado sorteio em ato público;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3"/>
          <w:szCs w:val="23"/>
        </w:rPr>
      </w:pPr>
    </w:p>
    <w:p w:rsidR="00D766A1" w:rsidRPr="00CD59AF" w:rsidRDefault="00CC078D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ind w:left="122" w:right="977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sorteio ocorrerá no mesmo dia, local e horário da realização da Chamada Adicional.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8"/>
        </w:tabs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DA CLASSIFICAÇÃO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15"/>
          <w:szCs w:val="15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before="92"/>
        <w:ind w:right="97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recebimento, análise e classificação dos títulos, tempo de serviço e demais documentos será feita pela comissão de que trata o item 1.3, encerrando- se no mesmo dia.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90"/>
        </w:tabs>
        <w:ind w:right="98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Obtida a ordem classificatória os candidatos serão indagados, na ordem de classificação, a respeito do aceite da vaga.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04"/>
        </w:tabs>
        <w:ind w:right="985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Preenchidas as vagas oferecidas o processo será encerrado não gerando lista de espera.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89"/>
        </w:tabs>
        <w:ind w:hanging="270"/>
        <w:jc w:val="both"/>
        <w:rPr>
          <w:sz w:val="24"/>
          <w:szCs w:val="24"/>
        </w:rPr>
      </w:pPr>
      <w:r w:rsidRPr="00CD59AF">
        <w:rPr>
          <w:sz w:val="24"/>
          <w:szCs w:val="24"/>
          <w:u w:val="single"/>
        </w:rPr>
        <w:t>DAS CONDIÇÕES PARA CONTRATAÇÃO TEMPORÁRIA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57"/>
        </w:tabs>
        <w:spacing w:before="92"/>
        <w:ind w:right="982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interessado classificado, aceitando a vaga, será encaminhado para realização do exame admissional agendado pelo Departamento de Gestão de Pessoas.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86"/>
        </w:tabs>
        <w:ind w:right="979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Realizado o exame admissional o candidato deverá comparecer ao Departamento de Gestão de Pessoas, no prazo de 1 (um) dia útil, munido da documentação necessária, devendo iniciar as suas atividades, na data definida pelo Departamento de Gestão de Pessoas, sob pena de perda da vaga.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"/>
        </w:tabs>
        <w:ind w:right="986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Não comparecendo o interessado no prazo estipulado no item 6.2, perderá automaticamente a sua vaga, sem direito a reclamá-la posteriormente.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3"/>
        </w:tabs>
        <w:ind w:right="980" w:hanging="3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 candidato deverá apresentar, para contratação, os seguintes documentos: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jc w:val="both"/>
        <w:rPr>
          <w:sz w:val="24"/>
          <w:szCs w:val="24"/>
        </w:rPr>
      </w:pPr>
      <w:r w:rsidRPr="00CD59AF">
        <w:rPr>
          <w:sz w:val="24"/>
          <w:szCs w:val="24"/>
        </w:rPr>
        <w:lastRenderedPageBreak/>
        <w:t>CPF;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Título de Eleitor;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Carteira de Identidade RG;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Carteira de Trabalho CTPS;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Comprovante de residência;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Certificado de Escolaridade ou Diploma;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Histórico Escolar;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22"/>
        </w:tabs>
        <w:ind w:left="321" w:hanging="203"/>
        <w:rPr>
          <w:sz w:val="24"/>
          <w:szCs w:val="24"/>
        </w:rPr>
      </w:pPr>
      <w:r w:rsidRPr="00CD59AF">
        <w:rPr>
          <w:sz w:val="24"/>
          <w:szCs w:val="24"/>
        </w:rPr>
        <w:t>Registro Profissional (Carteira do Conselho de Classe ou Órgão da Categoria);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Certificado Militar (se homem);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Declaração de Não Acumulação de Cargo (Caso haja o acúmulo, apresentar Certidão do Órgão Empregador, contendo o Regime Jurídico, a carga horária e o horário de trabalho, com firma reconhecida);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1 Foto 3X4 recente;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Certidão de Nascimento dos Filhos Menores de 18 Anos;</w:t>
      </w:r>
    </w:p>
    <w:p w:rsidR="00D766A1" w:rsidRPr="00CD59AF" w:rsidRDefault="00CC07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330" w:hanging="212"/>
        <w:rPr>
          <w:sz w:val="24"/>
          <w:szCs w:val="24"/>
        </w:rPr>
      </w:pPr>
      <w:r w:rsidRPr="00CD59AF">
        <w:rPr>
          <w:sz w:val="24"/>
          <w:szCs w:val="24"/>
        </w:rPr>
        <w:t>Certidão Negativa de antecedentes criminais da esfera federal, estadual e da Comarca</w:t>
      </w:r>
    </w:p>
    <w:p w:rsidR="00D766A1" w:rsidRPr="00CD59AF" w:rsidRDefault="00CC078D">
      <w:pPr>
        <w:spacing w:before="1"/>
        <w:ind w:left="119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onde reside;</w:t>
      </w:r>
    </w:p>
    <w:p w:rsidR="00D766A1" w:rsidRPr="00CD59AF" w:rsidRDefault="00CC078D">
      <w:pPr>
        <w:numPr>
          <w:ilvl w:val="0"/>
          <w:numId w:val="6"/>
        </w:numPr>
        <w:spacing w:before="1"/>
        <w:jc w:val="both"/>
        <w:rPr>
          <w:sz w:val="24"/>
          <w:szCs w:val="24"/>
        </w:rPr>
      </w:pPr>
      <w:r w:rsidRPr="00CD59AF">
        <w:rPr>
          <w:sz w:val="24"/>
          <w:szCs w:val="24"/>
        </w:rPr>
        <w:t>Certidão Negativa de débitos Municipais;</w:t>
      </w:r>
    </w:p>
    <w:p w:rsidR="00D766A1" w:rsidRPr="00CD59AF" w:rsidRDefault="00CC078D">
      <w:pPr>
        <w:numPr>
          <w:ilvl w:val="0"/>
          <w:numId w:val="6"/>
        </w:numPr>
        <w:jc w:val="both"/>
        <w:rPr>
          <w:sz w:val="24"/>
          <w:szCs w:val="24"/>
        </w:rPr>
      </w:pPr>
      <w:r w:rsidRPr="00CD59AF">
        <w:rPr>
          <w:sz w:val="24"/>
          <w:szCs w:val="24"/>
        </w:rPr>
        <w:t>Comprovante de quitação eleitoral;</w:t>
      </w:r>
    </w:p>
    <w:p w:rsidR="00D766A1" w:rsidRPr="00CD59AF" w:rsidRDefault="00CC078D">
      <w:pPr>
        <w:numPr>
          <w:ilvl w:val="0"/>
          <w:numId w:val="6"/>
        </w:numPr>
        <w:jc w:val="both"/>
        <w:rPr>
          <w:sz w:val="24"/>
          <w:szCs w:val="24"/>
        </w:rPr>
      </w:pPr>
      <w:r w:rsidRPr="00CD59AF">
        <w:rPr>
          <w:sz w:val="24"/>
          <w:szCs w:val="24"/>
        </w:rPr>
        <w:t>Exame admissional;</w:t>
      </w:r>
    </w:p>
    <w:p w:rsidR="00D766A1" w:rsidRPr="00CD59AF" w:rsidRDefault="00CC078D">
      <w:pPr>
        <w:numPr>
          <w:ilvl w:val="0"/>
          <w:numId w:val="6"/>
        </w:numPr>
        <w:jc w:val="both"/>
        <w:rPr>
          <w:sz w:val="24"/>
          <w:szCs w:val="24"/>
        </w:rPr>
      </w:pPr>
      <w:r w:rsidRPr="00CD59AF">
        <w:rPr>
          <w:sz w:val="24"/>
          <w:szCs w:val="24"/>
        </w:rPr>
        <w:t>Declaração de Bens.</w:t>
      </w:r>
    </w:p>
    <w:p w:rsidR="00D766A1" w:rsidRPr="00CD59AF" w:rsidRDefault="00D766A1">
      <w:pPr>
        <w:spacing w:before="1"/>
        <w:ind w:left="119"/>
        <w:jc w:val="both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1"/>
        </w:numPr>
        <w:tabs>
          <w:tab w:val="left" w:pos="539"/>
        </w:tabs>
        <w:ind w:right="984" w:hanging="3"/>
        <w:jc w:val="both"/>
      </w:pPr>
      <w:r w:rsidRPr="00CD59AF">
        <w:rPr>
          <w:sz w:val="24"/>
          <w:szCs w:val="24"/>
        </w:rPr>
        <w:t>Para efeito da contratação fica o candidato sujeito à aprovação em exame médico admissional segundo a natureza e especificidade da função, respectiva área de atuação e à apresentação, no prazo legal, dos documentos que lhe foram exigidos.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122"/>
        <w:rPr>
          <w:sz w:val="24"/>
          <w:szCs w:val="24"/>
        </w:rPr>
      </w:pPr>
    </w:p>
    <w:p w:rsidR="00D766A1" w:rsidRPr="00CD59AF" w:rsidRDefault="00CC078D">
      <w:pPr>
        <w:numPr>
          <w:ilvl w:val="1"/>
          <w:numId w:val="1"/>
        </w:numPr>
        <w:tabs>
          <w:tab w:val="left" w:pos="547"/>
        </w:tabs>
        <w:ind w:right="982" w:hanging="3"/>
        <w:jc w:val="both"/>
      </w:pPr>
      <w:r w:rsidRPr="00CD59AF">
        <w:rPr>
          <w:sz w:val="24"/>
          <w:szCs w:val="24"/>
        </w:rPr>
        <w:t>Para que não se alegue ignorância, faça baixar o presente Edital que será afixado no mural do Paço Municipal, e no site oficial do município</w:t>
      </w:r>
      <w:r w:rsidR="00CD59AF" w:rsidRPr="00CD59AF">
        <w:rPr>
          <w:sz w:val="24"/>
          <w:szCs w:val="24"/>
        </w:rPr>
        <w:t xml:space="preserve"> </w:t>
      </w:r>
      <w:hyperlink r:id="rId11" w:history="1">
        <w:r w:rsidR="00CD59AF" w:rsidRPr="00CD59AF">
          <w:rPr>
            <w:rStyle w:val="Hyperlink"/>
            <w:color w:val="auto"/>
            <w:sz w:val="24"/>
            <w:szCs w:val="24"/>
          </w:rPr>
          <w:t>http://www.tangara.sc.gov.br</w:t>
        </w:r>
      </w:hyperlink>
      <w:r w:rsidRPr="00CD59AF">
        <w:rPr>
          <w:sz w:val="24"/>
          <w:szCs w:val="24"/>
        </w:rPr>
        <w:t>.</w:t>
      </w:r>
    </w:p>
    <w:p w:rsidR="00D766A1" w:rsidRPr="00CD59AF" w:rsidRDefault="00D766A1">
      <w:pPr>
        <w:rPr>
          <w:sz w:val="20"/>
          <w:szCs w:val="20"/>
        </w:rPr>
      </w:pPr>
    </w:p>
    <w:p w:rsidR="00D766A1" w:rsidRPr="00CD59AF" w:rsidRDefault="00D766A1">
      <w:pPr>
        <w:spacing w:before="1"/>
        <w:rPr>
          <w:sz w:val="20"/>
          <w:szCs w:val="20"/>
        </w:rPr>
      </w:pPr>
    </w:p>
    <w:p w:rsidR="00D766A1" w:rsidRPr="00CD59AF" w:rsidRDefault="00CC078D">
      <w:pPr>
        <w:pStyle w:val="Ttulo1"/>
        <w:spacing w:before="92"/>
        <w:ind w:left="208" w:right="1068"/>
        <w:jc w:val="center"/>
      </w:pPr>
      <w:bookmarkStart w:id="0" w:name="_heading=h.ijz2hyccjklg" w:colFirst="0" w:colLast="0"/>
      <w:bookmarkEnd w:id="0"/>
      <w:r w:rsidRPr="00CD59AF">
        <w:t xml:space="preserve">CENTRO ADMINISTRATIVO DE TANGARÁ/SC, EM </w:t>
      </w:r>
      <w:r w:rsidR="000275B0">
        <w:t>19</w:t>
      </w:r>
      <w:r w:rsidR="00CD59AF" w:rsidRPr="00CD59AF">
        <w:t xml:space="preserve"> DE ABRIL</w:t>
      </w:r>
      <w:r w:rsidRPr="00CD59AF">
        <w:t xml:space="preserve"> DE 202</w:t>
      </w:r>
      <w:r w:rsidR="001D1D42" w:rsidRPr="00CD59AF">
        <w:t>4</w:t>
      </w:r>
      <w:r w:rsidRPr="00CD59AF">
        <w:t>.</w:t>
      </w:r>
    </w:p>
    <w:p w:rsidR="00D766A1" w:rsidRPr="00CD59AF" w:rsidRDefault="00D766A1">
      <w:pPr>
        <w:rPr>
          <w:rFonts w:ascii="Arial" w:eastAsia="Arial" w:hAnsi="Arial" w:cs="Arial"/>
          <w:b/>
          <w:sz w:val="26"/>
          <w:szCs w:val="26"/>
        </w:rPr>
      </w:pPr>
    </w:p>
    <w:p w:rsidR="00D766A1" w:rsidRPr="00CD59AF" w:rsidRDefault="00D766A1">
      <w:pPr>
        <w:rPr>
          <w:rFonts w:ascii="Arial" w:eastAsia="Arial" w:hAnsi="Arial" w:cs="Arial"/>
          <w:b/>
          <w:sz w:val="26"/>
          <w:szCs w:val="26"/>
        </w:rPr>
      </w:pPr>
    </w:p>
    <w:p w:rsidR="00D766A1" w:rsidRPr="00CD59AF" w:rsidRDefault="00CC078D">
      <w:pPr>
        <w:spacing w:before="230"/>
        <w:ind w:left="3072" w:right="3933"/>
        <w:jc w:val="center"/>
        <w:rPr>
          <w:rFonts w:ascii="Arial" w:eastAsia="Arial" w:hAnsi="Arial" w:cs="Arial"/>
          <w:b/>
          <w:sz w:val="24"/>
          <w:szCs w:val="24"/>
        </w:rPr>
      </w:pPr>
      <w:r w:rsidRPr="00CD59AF">
        <w:rPr>
          <w:rFonts w:ascii="Arial" w:eastAsia="Arial" w:hAnsi="Arial" w:cs="Arial"/>
          <w:b/>
          <w:sz w:val="24"/>
          <w:szCs w:val="24"/>
        </w:rPr>
        <w:t>ALDAIR BIASIOLO PREFEITO MUNICIPAL</w:t>
      </w: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122"/>
        <w:rPr>
          <w:sz w:val="24"/>
          <w:szCs w:val="24"/>
        </w:rPr>
      </w:pP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122"/>
        <w:rPr>
          <w:sz w:val="24"/>
          <w:szCs w:val="24"/>
        </w:rPr>
      </w:pPr>
    </w:p>
    <w:p w:rsidR="00D766A1" w:rsidRPr="00CD59AF" w:rsidRDefault="00D766A1">
      <w:p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left="122"/>
        <w:rPr>
          <w:sz w:val="24"/>
          <w:szCs w:val="24"/>
        </w:rPr>
      </w:pPr>
    </w:p>
    <w:p w:rsidR="00D766A1" w:rsidRPr="00CD59AF" w:rsidRDefault="00D766A1">
      <w:pPr>
        <w:spacing w:before="230"/>
        <w:ind w:left="3072" w:right="3933"/>
        <w:jc w:val="center"/>
        <w:rPr>
          <w:rFonts w:ascii="Arial" w:eastAsia="Arial" w:hAnsi="Arial" w:cs="Arial"/>
          <w:b/>
          <w:sz w:val="24"/>
          <w:szCs w:val="24"/>
        </w:rPr>
      </w:pPr>
    </w:p>
    <w:sectPr w:rsidR="00D766A1" w:rsidRPr="00CD59AF" w:rsidSect="00D4183E">
      <w:pgSz w:w="11910" w:h="16840"/>
      <w:pgMar w:top="1820" w:right="720" w:bottom="1020" w:left="1580" w:header="0" w:footer="8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4183E" w:rsidRDefault="00D4183E">
      <w:r>
        <w:separator/>
      </w:r>
    </w:p>
  </w:endnote>
  <w:endnote w:type="continuationSeparator" w:id="0">
    <w:p w:rsidR="00D4183E" w:rsidRDefault="00D4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A1" w:rsidRDefault="00CC07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-1003298</wp:posOffset>
          </wp:positionH>
          <wp:positionV relativeFrom="paragraph">
            <wp:posOffset>0</wp:posOffset>
          </wp:positionV>
          <wp:extent cx="7560563" cy="649015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563" cy="649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4183E" w:rsidRDefault="00D4183E">
      <w:r>
        <w:separator/>
      </w:r>
    </w:p>
  </w:footnote>
  <w:footnote w:type="continuationSeparator" w:id="0">
    <w:p w:rsidR="00D4183E" w:rsidRDefault="00D41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A1" w:rsidRDefault="00CC07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  <w:lang w:val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3" cy="1167129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563" cy="1167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93451"/>
    <w:multiLevelType w:val="multilevel"/>
    <w:tmpl w:val="9BC0A568"/>
    <w:lvl w:ilvl="0">
      <w:start w:val="4"/>
      <w:numFmt w:val="decimal"/>
      <w:lvlText w:val="%1"/>
      <w:lvlJc w:val="left"/>
      <w:pPr>
        <w:ind w:left="122" w:hanging="396"/>
      </w:pPr>
    </w:lvl>
    <w:lvl w:ilvl="1">
      <w:start w:val="2"/>
      <w:numFmt w:val="decimal"/>
      <w:lvlText w:val="%1.%2"/>
      <w:lvlJc w:val="left"/>
      <w:pPr>
        <w:ind w:left="122" w:hanging="396"/>
      </w:pPr>
      <w:rPr>
        <w:rFonts w:ascii="Arial MT" w:eastAsia="Arial MT" w:hAnsi="Arial MT" w:cs="Arial MT"/>
        <w:sz w:val="24"/>
        <w:szCs w:val="24"/>
      </w:rPr>
    </w:lvl>
    <w:lvl w:ilvl="2">
      <w:numFmt w:val="bullet"/>
      <w:lvlText w:val="•"/>
      <w:lvlJc w:val="left"/>
      <w:pPr>
        <w:ind w:left="2017" w:hanging="396"/>
      </w:pPr>
    </w:lvl>
    <w:lvl w:ilvl="3">
      <w:numFmt w:val="bullet"/>
      <w:lvlText w:val="•"/>
      <w:lvlJc w:val="left"/>
      <w:pPr>
        <w:ind w:left="2965" w:hanging="396"/>
      </w:pPr>
    </w:lvl>
    <w:lvl w:ilvl="4">
      <w:numFmt w:val="bullet"/>
      <w:lvlText w:val="•"/>
      <w:lvlJc w:val="left"/>
      <w:pPr>
        <w:ind w:left="3914" w:hanging="396"/>
      </w:pPr>
    </w:lvl>
    <w:lvl w:ilvl="5">
      <w:numFmt w:val="bullet"/>
      <w:lvlText w:val="•"/>
      <w:lvlJc w:val="left"/>
      <w:pPr>
        <w:ind w:left="4863" w:hanging="396"/>
      </w:pPr>
    </w:lvl>
    <w:lvl w:ilvl="6">
      <w:numFmt w:val="bullet"/>
      <w:lvlText w:val="•"/>
      <w:lvlJc w:val="left"/>
      <w:pPr>
        <w:ind w:left="5811" w:hanging="396"/>
      </w:pPr>
    </w:lvl>
    <w:lvl w:ilvl="7">
      <w:numFmt w:val="bullet"/>
      <w:lvlText w:val="•"/>
      <w:lvlJc w:val="left"/>
      <w:pPr>
        <w:ind w:left="6760" w:hanging="396"/>
      </w:pPr>
    </w:lvl>
    <w:lvl w:ilvl="8">
      <w:numFmt w:val="bullet"/>
      <w:lvlText w:val="•"/>
      <w:lvlJc w:val="left"/>
      <w:pPr>
        <w:ind w:left="7709" w:hanging="396"/>
      </w:pPr>
    </w:lvl>
  </w:abstractNum>
  <w:abstractNum w:abstractNumId="1" w15:restartNumberingAfterBreak="0">
    <w:nsid w:val="20E81FC1"/>
    <w:multiLevelType w:val="multilevel"/>
    <w:tmpl w:val="DB70D112"/>
    <w:lvl w:ilvl="0">
      <w:start w:val="1"/>
      <w:numFmt w:val="decimal"/>
      <w:lvlText w:val="%1."/>
      <w:lvlJc w:val="left"/>
      <w:pPr>
        <w:ind w:left="388" w:hanging="269"/>
      </w:pPr>
    </w:lvl>
    <w:lvl w:ilvl="1">
      <w:start w:val="1"/>
      <w:numFmt w:val="decimal"/>
      <w:lvlText w:val="%1.%2."/>
      <w:lvlJc w:val="left"/>
      <w:pPr>
        <w:ind w:left="122" w:hanging="530"/>
      </w:pPr>
      <w:rPr>
        <w:rFonts w:ascii="Arial MT" w:eastAsia="Arial MT" w:hAnsi="Arial MT" w:cs="Arial MT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669"/>
      </w:pPr>
      <w:rPr>
        <w:rFonts w:ascii="Arial MT" w:eastAsia="Arial MT" w:hAnsi="Arial MT" w:cs="Arial MT"/>
        <w:sz w:val="24"/>
        <w:szCs w:val="24"/>
      </w:rPr>
    </w:lvl>
    <w:lvl w:ilvl="3">
      <w:numFmt w:val="bullet"/>
      <w:lvlText w:val="•"/>
      <w:lvlJc w:val="left"/>
      <w:pPr>
        <w:ind w:left="1883" w:hanging="669"/>
      </w:pPr>
    </w:lvl>
    <w:lvl w:ilvl="4">
      <w:numFmt w:val="bullet"/>
      <w:lvlText w:val="•"/>
      <w:lvlJc w:val="left"/>
      <w:pPr>
        <w:ind w:left="2986" w:hanging="669"/>
      </w:pPr>
    </w:lvl>
    <w:lvl w:ilvl="5">
      <w:numFmt w:val="bullet"/>
      <w:lvlText w:val="•"/>
      <w:lvlJc w:val="left"/>
      <w:pPr>
        <w:ind w:left="4089" w:hanging="669"/>
      </w:pPr>
    </w:lvl>
    <w:lvl w:ilvl="6">
      <w:numFmt w:val="bullet"/>
      <w:lvlText w:val="•"/>
      <w:lvlJc w:val="left"/>
      <w:pPr>
        <w:ind w:left="5193" w:hanging="669"/>
      </w:pPr>
    </w:lvl>
    <w:lvl w:ilvl="7">
      <w:numFmt w:val="bullet"/>
      <w:lvlText w:val="•"/>
      <w:lvlJc w:val="left"/>
      <w:pPr>
        <w:ind w:left="6296" w:hanging="669"/>
      </w:pPr>
    </w:lvl>
    <w:lvl w:ilvl="8">
      <w:numFmt w:val="bullet"/>
      <w:lvlText w:val="•"/>
      <w:lvlJc w:val="left"/>
      <w:pPr>
        <w:ind w:left="7399" w:hanging="669"/>
      </w:pPr>
    </w:lvl>
  </w:abstractNum>
  <w:abstractNum w:abstractNumId="2" w15:restartNumberingAfterBreak="0">
    <w:nsid w:val="2FEA71A3"/>
    <w:multiLevelType w:val="multilevel"/>
    <w:tmpl w:val="9BBC1B2E"/>
    <w:lvl w:ilvl="0">
      <w:start w:val="7"/>
      <w:numFmt w:val="decimal"/>
      <w:lvlText w:val="%1"/>
      <w:lvlJc w:val="left"/>
      <w:pPr>
        <w:ind w:left="122" w:hanging="420"/>
      </w:pPr>
    </w:lvl>
    <w:lvl w:ilvl="1">
      <w:start w:val="5"/>
      <w:numFmt w:val="decimal"/>
      <w:lvlText w:val="%1.%2"/>
      <w:lvlJc w:val="left"/>
      <w:pPr>
        <w:ind w:left="122" w:hanging="420"/>
      </w:pPr>
      <w:rPr>
        <w:rFonts w:ascii="Arial MT" w:eastAsia="Arial MT" w:hAnsi="Arial MT" w:cs="Arial MT"/>
        <w:sz w:val="24"/>
        <w:szCs w:val="24"/>
      </w:rPr>
    </w:lvl>
    <w:lvl w:ilvl="2">
      <w:numFmt w:val="bullet"/>
      <w:lvlText w:val="•"/>
      <w:lvlJc w:val="left"/>
      <w:pPr>
        <w:ind w:left="2017" w:hanging="420"/>
      </w:pPr>
    </w:lvl>
    <w:lvl w:ilvl="3">
      <w:numFmt w:val="bullet"/>
      <w:lvlText w:val="•"/>
      <w:lvlJc w:val="left"/>
      <w:pPr>
        <w:ind w:left="2965" w:hanging="420"/>
      </w:pPr>
    </w:lvl>
    <w:lvl w:ilvl="4">
      <w:numFmt w:val="bullet"/>
      <w:lvlText w:val="•"/>
      <w:lvlJc w:val="left"/>
      <w:pPr>
        <w:ind w:left="3914" w:hanging="420"/>
      </w:pPr>
    </w:lvl>
    <w:lvl w:ilvl="5">
      <w:numFmt w:val="bullet"/>
      <w:lvlText w:val="•"/>
      <w:lvlJc w:val="left"/>
      <w:pPr>
        <w:ind w:left="4863" w:hanging="420"/>
      </w:pPr>
    </w:lvl>
    <w:lvl w:ilvl="6">
      <w:numFmt w:val="bullet"/>
      <w:lvlText w:val="•"/>
      <w:lvlJc w:val="left"/>
      <w:pPr>
        <w:ind w:left="5811" w:hanging="420"/>
      </w:pPr>
    </w:lvl>
    <w:lvl w:ilvl="7">
      <w:numFmt w:val="bullet"/>
      <w:lvlText w:val="•"/>
      <w:lvlJc w:val="left"/>
      <w:pPr>
        <w:ind w:left="6760" w:hanging="420"/>
      </w:pPr>
    </w:lvl>
    <w:lvl w:ilvl="8">
      <w:numFmt w:val="bullet"/>
      <w:lvlText w:val="•"/>
      <w:lvlJc w:val="left"/>
      <w:pPr>
        <w:ind w:left="7709" w:hanging="420"/>
      </w:pPr>
    </w:lvl>
  </w:abstractNum>
  <w:abstractNum w:abstractNumId="3" w15:restartNumberingAfterBreak="0">
    <w:nsid w:val="555F5DD7"/>
    <w:multiLevelType w:val="multilevel"/>
    <w:tmpl w:val="8AA45BE0"/>
    <w:lvl w:ilvl="0">
      <w:start w:val="1"/>
      <w:numFmt w:val="bullet"/>
      <w:lvlText w:val="●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B92E20"/>
    <w:multiLevelType w:val="multilevel"/>
    <w:tmpl w:val="87924F34"/>
    <w:lvl w:ilvl="0">
      <w:numFmt w:val="bullet"/>
      <w:lvlText w:val="●"/>
      <w:lvlJc w:val="left"/>
      <w:pPr>
        <w:ind w:left="122" w:hanging="211"/>
      </w:pPr>
      <w:rPr>
        <w:rFonts w:ascii="Arial MT" w:eastAsia="Arial MT" w:hAnsi="Arial MT" w:cs="Arial MT"/>
        <w:sz w:val="24"/>
        <w:szCs w:val="24"/>
      </w:rPr>
    </w:lvl>
    <w:lvl w:ilvl="1">
      <w:numFmt w:val="bullet"/>
      <w:lvlText w:val="•"/>
      <w:lvlJc w:val="left"/>
      <w:pPr>
        <w:ind w:left="1068" w:hanging="211"/>
      </w:pPr>
    </w:lvl>
    <w:lvl w:ilvl="2">
      <w:numFmt w:val="bullet"/>
      <w:lvlText w:val="•"/>
      <w:lvlJc w:val="left"/>
      <w:pPr>
        <w:ind w:left="2017" w:hanging="211"/>
      </w:pPr>
    </w:lvl>
    <w:lvl w:ilvl="3">
      <w:numFmt w:val="bullet"/>
      <w:lvlText w:val="•"/>
      <w:lvlJc w:val="left"/>
      <w:pPr>
        <w:ind w:left="2965" w:hanging="211"/>
      </w:pPr>
    </w:lvl>
    <w:lvl w:ilvl="4">
      <w:numFmt w:val="bullet"/>
      <w:lvlText w:val="•"/>
      <w:lvlJc w:val="left"/>
      <w:pPr>
        <w:ind w:left="3914" w:hanging="211"/>
      </w:pPr>
    </w:lvl>
    <w:lvl w:ilvl="5">
      <w:numFmt w:val="bullet"/>
      <w:lvlText w:val="•"/>
      <w:lvlJc w:val="left"/>
      <w:pPr>
        <w:ind w:left="4863" w:hanging="211"/>
      </w:pPr>
    </w:lvl>
    <w:lvl w:ilvl="6">
      <w:numFmt w:val="bullet"/>
      <w:lvlText w:val="•"/>
      <w:lvlJc w:val="left"/>
      <w:pPr>
        <w:ind w:left="5811" w:hanging="211"/>
      </w:pPr>
    </w:lvl>
    <w:lvl w:ilvl="7">
      <w:numFmt w:val="bullet"/>
      <w:lvlText w:val="•"/>
      <w:lvlJc w:val="left"/>
      <w:pPr>
        <w:ind w:left="6760" w:hanging="211"/>
      </w:pPr>
    </w:lvl>
    <w:lvl w:ilvl="8">
      <w:numFmt w:val="bullet"/>
      <w:lvlText w:val="•"/>
      <w:lvlJc w:val="left"/>
      <w:pPr>
        <w:ind w:left="7709" w:hanging="211"/>
      </w:pPr>
    </w:lvl>
  </w:abstractNum>
  <w:abstractNum w:abstractNumId="5" w15:restartNumberingAfterBreak="0">
    <w:nsid w:val="788E3899"/>
    <w:multiLevelType w:val="multilevel"/>
    <w:tmpl w:val="FAAC64D8"/>
    <w:lvl w:ilvl="0">
      <w:start w:val="4"/>
      <w:numFmt w:val="decimal"/>
      <w:lvlText w:val="%1"/>
      <w:lvlJc w:val="left"/>
      <w:pPr>
        <w:ind w:left="122" w:hanging="593"/>
      </w:pPr>
    </w:lvl>
    <w:lvl w:ilvl="1">
      <w:start w:val="6"/>
      <w:numFmt w:val="decimal"/>
      <w:lvlText w:val="%1.%2."/>
      <w:lvlJc w:val="left"/>
      <w:pPr>
        <w:ind w:left="122" w:hanging="593"/>
      </w:pPr>
      <w:rPr>
        <w:rFonts w:ascii="Arial MT" w:eastAsia="Arial MT" w:hAnsi="Arial MT" w:cs="Arial MT"/>
        <w:sz w:val="24"/>
        <w:szCs w:val="24"/>
      </w:rPr>
    </w:lvl>
    <w:lvl w:ilvl="2">
      <w:numFmt w:val="bullet"/>
      <w:lvlText w:val="•"/>
      <w:lvlJc w:val="left"/>
      <w:pPr>
        <w:ind w:left="2017" w:hanging="593"/>
      </w:pPr>
    </w:lvl>
    <w:lvl w:ilvl="3">
      <w:numFmt w:val="bullet"/>
      <w:lvlText w:val="•"/>
      <w:lvlJc w:val="left"/>
      <w:pPr>
        <w:ind w:left="2965" w:hanging="593"/>
      </w:pPr>
    </w:lvl>
    <w:lvl w:ilvl="4">
      <w:numFmt w:val="bullet"/>
      <w:lvlText w:val="•"/>
      <w:lvlJc w:val="left"/>
      <w:pPr>
        <w:ind w:left="3914" w:hanging="593"/>
      </w:pPr>
    </w:lvl>
    <w:lvl w:ilvl="5">
      <w:numFmt w:val="bullet"/>
      <w:lvlText w:val="•"/>
      <w:lvlJc w:val="left"/>
      <w:pPr>
        <w:ind w:left="4863" w:hanging="593"/>
      </w:pPr>
    </w:lvl>
    <w:lvl w:ilvl="6">
      <w:numFmt w:val="bullet"/>
      <w:lvlText w:val="•"/>
      <w:lvlJc w:val="left"/>
      <w:pPr>
        <w:ind w:left="5811" w:hanging="592"/>
      </w:pPr>
    </w:lvl>
    <w:lvl w:ilvl="7">
      <w:numFmt w:val="bullet"/>
      <w:lvlText w:val="•"/>
      <w:lvlJc w:val="left"/>
      <w:pPr>
        <w:ind w:left="6760" w:hanging="593"/>
      </w:pPr>
    </w:lvl>
    <w:lvl w:ilvl="8">
      <w:numFmt w:val="bullet"/>
      <w:lvlText w:val="•"/>
      <w:lvlJc w:val="left"/>
      <w:pPr>
        <w:ind w:left="7709" w:hanging="593"/>
      </w:pPr>
    </w:lvl>
  </w:abstractNum>
  <w:num w:numId="1" w16cid:durableId="1350791658">
    <w:abstractNumId w:val="2"/>
  </w:num>
  <w:num w:numId="2" w16cid:durableId="1588614605">
    <w:abstractNumId w:val="4"/>
  </w:num>
  <w:num w:numId="3" w16cid:durableId="1723211634">
    <w:abstractNumId w:val="5"/>
  </w:num>
  <w:num w:numId="4" w16cid:durableId="29108359">
    <w:abstractNumId w:val="0"/>
  </w:num>
  <w:num w:numId="5" w16cid:durableId="835652857">
    <w:abstractNumId w:val="1"/>
  </w:num>
  <w:num w:numId="6" w16cid:durableId="436414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A1"/>
    <w:rsid w:val="000275B0"/>
    <w:rsid w:val="000E1A5E"/>
    <w:rsid w:val="001D1D42"/>
    <w:rsid w:val="001F4C01"/>
    <w:rsid w:val="00530E7C"/>
    <w:rsid w:val="006F4351"/>
    <w:rsid w:val="00811C30"/>
    <w:rsid w:val="009F7B3E"/>
    <w:rsid w:val="00AC2874"/>
    <w:rsid w:val="00B26DFA"/>
    <w:rsid w:val="00C074F7"/>
    <w:rsid w:val="00C735C9"/>
    <w:rsid w:val="00CC078D"/>
    <w:rsid w:val="00CD59AF"/>
    <w:rsid w:val="00D4183E"/>
    <w:rsid w:val="00D766A1"/>
    <w:rsid w:val="00F10C26"/>
    <w:rsid w:val="00F57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86E3"/>
  <w15:docId w15:val="{081D353A-5FD9-450C-AD00-EDFD6049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MT" w:eastAsia="Arial MT" w:hAnsi="Arial MT" w:cs="Arial MT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E7C"/>
  </w:style>
  <w:style w:type="paragraph" w:styleId="Ttulo1">
    <w:name w:val="heading 1"/>
    <w:basedOn w:val="Normal"/>
    <w:next w:val="Normal"/>
    <w:uiPriority w:val="9"/>
    <w:qFormat/>
    <w:rsid w:val="00530E7C"/>
    <w:pPr>
      <w:ind w:left="119"/>
      <w:outlineLvl w:val="0"/>
    </w:pPr>
    <w:rPr>
      <w:rFonts w:ascii="Arial" w:eastAsia="Arial" w:hAnsi="Arial" w:cs="Arial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30E7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30E7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30E7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30E7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30E7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30E7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530E7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530E7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30E7C"/>
    <w:tblPr>
      <w:tblStyleRowBandSize w:val="1"/>
      <w:tblStyleColBandSize w:val="1"/>
    </w:tblPr>
  </w:style>
  <w:style w:type="table" w:customStyle="1" w:styleId="a0">
    <w:basedOn w:val="TableNormal"/>
    <w:rsid w:val="00530E7C"/>
    <w:tblPr>
      <w:tblStyleRowBandSize w:val="1"/>
      <w:tblStyleColBandSize w:val="1"/>
    </w:tblPr>
  </w:style>
  <w:style w:type="table" w:customStyle="1" w:styleId="a1">
    <w:basedOn w:val="TableNormal"/>
    <w:rsid w:val="00530E7C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CD59A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D5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gara.sc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angara.sc.gov.b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WzQ3fy0tAX+dIw5i1+NEJvQHug==">CgMxLjAyDmguaWp6Mmh5Y2Nqa2xnOAByITF4M1hjcUFtb1lyekxzVFNfRjhoVUZPZVVWT0U3aXNjWA==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1427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 Parizzi</dc:creator>
  <cp:lastModifiedBy>Eduardo Parizzi</cp:lastModifiedBy>
  <cp:revision>1</cp:revision>
  <dcterms:created xsi:type="dcterms:W3CDTF">2024-04-19T17:45:00Z</dcterms:created>
  <dcterms:modified xsi:type="dcterms:W3CDTF">2024-04-19T17:58:00Z</dcterms:modified>
</cp:coreProperties>
</file>