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96E3" w14:textId="77777777" w:rsidR="00023342" w:rsidRDefault="00023342" w:rsidP="00A1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10261D" w14:textId="5CA3CAE2" w:rsidR="00A14888" w:rsidRDefault="00A14888" w:rsidP="00A1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RESOLUÇÃO </w:t>
      </w:r>
      <w:r w:rsidR="00373B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</w:t>
      </w:r>
      <w:r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/CMDCA</w:t>
      </w:r>
    </w:p>
    <w:p w14:paraId="2CEF0EA5" w14:textId="77777777" w:rsidR="00411291" w:rsidRDefault="00411291" w:rsidP="00A1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59B6025" w14:textId="77777777" w:rsidR="002C0118" w:rsidRDefault="002C0118" w:rsidP="00411291">
      <w:pPr>
        <w:autoSpaceDE w:val="0"/>
        <w:autoSpaceDN w:val="0"/>
        <w:adjustRightInd w:val="0"/>
        <w:spacing w:line="240" w:lineRule="auto"/>
        <w:ind w:left="41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80A1DC6" w14:textId="017C0427" w:rsidR="00A14888" w:rsidRDefault="00411291" w:rsidP="00411291">
      <w:pPr>
        <w:autoSpaceDE w:val="0"/>
        <w:autoSpaceDN w:val="0"/>
        <w:adjustRightInd w:val="0"/>
        <w:spacing w:line="240" w:lineRule="auto"/>
        <w:ind w:left="41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</w:t>
      </w:r>
      <w:r w:rsidR="00A14888"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õe</w:t>
      </w:r>
      <w:r w:rsidR="00A14888"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sobre </w:t>
      </w:r>
      <w:r w:rsidR="00291B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registro e inscrição da </w:t>
      </w:r>
      <w:r w:rsidR="004445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Associação de Pais e </w:t>
      </w:r>
      <w:r w:rsidR="00373B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Amigos dos Excepcionais - APAE</w:t>
      </w:r>
      <w:r w:rsidR="003457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291B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junto ao CMDCA</w:t>
      </w:r>
      <w:r w:rsidR="003457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A034C5" w14:textId="77777777" w:rsidR="00411291" w:rsidRDefault="00411291" w:rsidP="00A14888">
      <w:pPr>
        <w:autoSpaceDE w:val="0"/>
        <w:autoSpaceDN w:val="0"/>
        <w:adjustRightInd w:val="0"/>
        <w:spacing w:line="240" w:lineRule="auto"/>
        <w:ind w:left="41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7786D" w14:textId="470A50A8" w:rsidR="00411291" w:rsidRDefault="00411291" w:rsidP="0041129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 w:rsidRPr="004112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CONSELHO MUNICIPAL DOS DIREITOS DA CRIANÇA E DO ADOLESCENTE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CMDCA, no uso das atribuições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conferidas pela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Lei Municipal </w:t>
      </w:r>
      <w:r w:rsidRPr="00411291">
        <w:rPr>
          <w:rFonts w:ascii="Times New Roman" w:hAnsi="Times New Roman" w:cs="Times New Roman"/>
          <w:bCs/>
          <w:sz w:val="24"/>
          <w:szCs w:val="24"/>
        </w:rPr>
        <w:t>n.º 1.517</w:t>
      </w:r>
      <w:r>
        <w:rPr>
          <w:rFonts w:ascii="Times New Roman" w:hAnsi="Times New Roman" w:cs="Times New Roman"/>
          <w:bCs/>
          <w:sz w:val="24"/>
          <w:szCs w:val="24"/>
        </w:rPr>
        <w:t xml:space="preserve"> de 01 de outubro de 2011 e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conformidade com</w:t>
      </w:r>
      <w:r w:rsidR="00CD50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deliberaç</w:t>
      </w:r>
      <w:r w:rsidR="00CD50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ões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constantes na ATA </w:t>
      </w:r>
      <w:r w:rsidR="00A00C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160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de </w:t>
      </w:r>
      <w:r w:rsidR="00A00C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14</w:t>
      </w:r>
      <w:r w:rsidR="003C6E7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junho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2022;</w:t>
      </w:r>
    </w:p>
    <w:p w14:paraId="7AAD145B" w14:textId="17251777" w:rsidR="00A14888" w:rsidRDefault="00A14888" w:rsidP="00A1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C04DF74" w14:textId="30BE6966" w:rsidR="00A14888" w:rsidRPr="00F6228F" w:rsidRDefault="00A14888" w:rsidP="003C6E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CONSIDERANDO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3C6E7A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Resolução n.º 07/2015/CMDCA, a qual “intitui critérios e procedimentos para concessão, cassação e revalidação de registro de entidades e inscrição dos programas, conforme previsto nos artigos 90 e 91 do Estatuto da Criança e do Adolescente</w:t>
      </w:r>
      <w:r w:rsidR="00444561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 na</w:t>
      </w:r>
      <w:r w:rsidR="003C6E7A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 Resolução n.º 164 do Conselho Nacional dos Direitos da Crinaça e do Adolescente e da outras providências”</w:t>
      </w:r>
    </w:p>
    <w:p w14:paraId="41FD3DA2" w14:textId="77777777" w:rsidR="00A14888" w:rsidRPr="00F6228F" w:rsidRDefault="00A14888" w:rsidP="00A14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32372F" w14:textId="28CDDA8A" w:rsidR="00A14888" w:rsidRPr="00F6228F" w:rsidRDefault="00A14888" w:rsidP="00A148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RESOLVE: 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- </w:t>
      </w:r>
      <w:r w:rsidR="00CD500E">
        <w:rPr>
          <w:rFonts w:ascii="Times New Roman" w:eastAsia="Times New Roman" w:hAnsi="Times New Roman" w:cs="Times New Roman"/>
          <w:sz w:val="24"/>
          <w:szCs w:val="24"/>
          <w:lang w:eastAsia="pt-BR"/>
        </w:rPr>
        <w:t>Fica aprovada a inscrição e registro da</w:t>
      </w:r>
      <w:r w:rsidR="00A00CFF" w:rsidRPr="00A00C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373B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Associação de Pais e Amigos dos Excepcionais - APAE</w:t>
      </w:r>
      <w:r w:rsidR="003457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D500E">
        <w:rPr>
          <w:rFonts w:ascii="Times New Roman" w:eastAsia="Times New Roman" w:hAnsi="Times New Roman" w:cs="Times New Roman"/>
          <w:sz w:val="24"/>
          <w:szCs w:val="24"/>
          <w:lang w:eastAsia="pt-BR"/>
        </w:rPr>
        <w:t>inscrita no CNPJ sob o n.º</w:t>
      </w:r>
      <w:r w:rsidR="00D508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73B65">
        <w:rPr>
          <w:rFonts w:ascii="Times New Roman" w:eastAsia="Times New Roman" w:hAnsi="Times New Roman" w:cs="Times New Roman"/>
          <w:sz w:val="24"/>
          <w:szCs w:val="24"/>
          <w:lang w:eastAsia="pt-BR"/>
        </w:rPr>
        <w:t>78.502.671/0001-48</w:t>
      </w:r>
      <w:r w:rsidR="00CD500E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sede na Rua</w:t>
      </w:r>
      <w:r w:rsidR="000233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73B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Juscelino </w:t>
      </w:r>
      <w:proofErr w:type="spellStart"/>
      <w:r w:rsidR="00373B65">
        <w:rPr>
          <w:rFonts w:ascii="Times New Roman" w:eastAsia="Times New Roman" w:hAnsi="Times New Roman" w:cs="Times New Roman"/>
          <w:sz w:val="24"/>
          <w:szCs w:val="24"/>
          <w:lang w:eastAsia="pt-BR"/>
        </w:rPr>
        <w:t>Kubitscheki</w:t>
      </w:r>
      <w:proofErr w:type="spellEnd"/>
      <w:r w:rsidR="000233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n.º </w:t>
      </w:r>
      <w:r w:rsidR="00373B65">
        <w:rPr>
          <w:rFonts w:ascii="Times New Roman" w:eastAsia="Times New Roman" w:hAnsi="Times New Roman" w:cs="Times New Roman"/>
          <w:sz w:val="24"/>
          <w:szCs w:val="24"/>
          <w:lang w:eastAsia="pt-BR"/>
        </w:rPr>
        <w:t>418</w:t>
      </w:r>
      <w:r w:rsidR="00345749">
        <w:rPr>
          <w:rFonts w:ascii="Times New Roman" w:eastAsia="Times New Roman" w:hAnsi="Times New Roman" w:cs="Times New Roman"/>
          <w:sz w:val="24"/>
          <w:szCs w:val="24"/>
          <w:lang w:eastAsia="pt-BR"/>
        </w:rPr>
        <w:t>, C</w:t>
      </w:r>
      <w:r w:rsidR="00744D5B">
        <w:rPr>
          <w:rFonts w:ascii="Times New Roman" w:eastAsia="Times New Roman" w:hAnsi="Times New Roman" w:cs="Times New Roman"/>
          <w:sz w:val="24"/>
          <w:szCs w:val="24"/>
          <w:lang w:eastAsia="pt-BR"/>
        </w:rPr>
        <w:t>entro</w:t>
      </w:r>
      <w:r w:rsidR="003457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r w:rsidR="00744D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Tangará SC</w:t>
      </w:r>
      <w:r w:rsidR="00CD500E">
        <w:rPr>
          <w:rFonts w:ascii="Times New Roman" w:eastAsia="Times New Roman" w:hAnsi="Times New Roman" w:cs="Times New Roman"/>
          <w:sz w:val="24"/>
          <w:szCs w:val="24"/>
          <w:lang w:eastAsia="pt-BR"/>
        </w:rPr>
        <w:t>, no Conselho Municipal dos Direitos da Criança e do Adolescente – CMDCA de Tangará – SC</w:t>
      </w:r>
      <w:r w:rsidR="00CD500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7BDCEB" w14:textId="58C9A7DB" w:rsidR="00A14888" w:rsidRPr="00F6228F" w:rsidRDefault="00A14888" w:rsidP="00A1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2º - </w:t>
      </w:r>
      <w:r w:rsidR="00CD500E">
        <w:rPr>
          <w:rFonts w:ascii="Times New Roman" w:eastAsia="Times New Roman" w:hAnsi="Times New Roman" w:cs="Times New Roman"/>
          <w:sz w:val="24"/>
          <w:szCs w:val="24"/>
          <w:lang w:eastAsia="pt-BR"/>
        </w:rPr>
        <w:t>O registro terá validade por 02 (dois) anos, podendo ser renovado por igual período, devendo os responsáveis pela instituição manter a documentação cadastral atualizada junto ao conselho.</w:t>
      </w:r>
    </w:p>
    <w:p w14:paraId="6AD6EADA" w14:textId="77777777" w:rsidR="00A14888" w:rsidRPr="00F6228F" w:rsidRDefault="00A14888" w:rsidP="00A1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4F5C9" w14:textId="7E72B73C" w:rsidR="00A14888" w:rsidRPr="00F6228F" w:rsidRDefault="00A14888" w:rsidP="00CD5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3º - </w:t>
      </w:r>
      <w:r w:rsidR="00CD500E">
        <w:rPr>
          <w:rFonts w:ascii="Times New Roman" w:eastAsia="Times New Roman" w:hAnsi="Times New Roman" w:cs="Times New Roman"/>
          <w:sz w:val="24"/>
          <w:szCs w:val="24"/>
          <w:lang w:eastAsia="pt-BR"/>
        </w:rPr>
        <w:t>Esta Resolução entra em vigo na data de sua publicação</w:t>
      </w:r>
      <w:r w:rsidR="009549E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23BE258" w14:textId="77777777" w:rsidR="00A14888" w:rsidRPr="00F6228F" w:rsidRDefault="00A14888" w:rsidP="00A1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6727DA" w14:textId="77777777" w:rsidR="00A14888" w:rsidRPr="00F6228F" w:rsidRDefault="00A14888" w:rsidP="00A14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70C6E3" w14:textId="311D7B5E" w:rsidR="00A14888" w:rsidRPr="00F6228F" w:rsidRDefault="00A14888" w:rsidP="00A148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Tangará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F17623">
        <w:rPr>
          <w:rFonts w:ascii="Times New Roman" w:eastAsia="Times New Roman" w:hAnsi="Times New Roman" w:cs="Times New Roman"/>
          <w:sz w:val="24"/>
          <w:szCs w:val="24"/>
          <w:lang w:eastAsia="pt-BR"/>
        </w:rPr>
        <w:t>14</w:t>
      </w:r>
      <w:r w:rsidR="00C143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9549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junho</w:t>
      </w:r>
      <w:r w:rsidR="00C143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</w:t>
      </w:r>
      <w:r w:rsidR="00C1439F">
        <w:rPr>
          <w:rFonts w:ascii="Times New Roman" w:eastAsia="Times New Roman" w:hAnsi="Times New Roman" w:cs="Times New Roman"/>
          <w:sz w:val="24"/>
          <w:szCs w:val="24"/>
          <w:lang w:eastAsia="pt-BR"/>
        </w:rPr>
        <w:t>2.</w:t>
      </w:r>
    </w:p>
    <w:p w14:paraId="1F8AD380" w14:textId="77777777" w:rsidR="00A14888" w:rsidRPr="00F6228F" w:rsidRDefault="00A14888" w:rsidP="00A148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E09198" w14:textId="77777777" w:rsidR="00A14888" w:rsidRPr="00F6228F" w:rsidRDefault="00A14888" w:rsidP="00A1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3E419E" w14:textId="77777777" w:rsidR="00A14888" w:rsidRPr="00F6228F" w:rsidRDefault="00A14888" w:rsidP="00A1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683C97" w14:textId="77777777" w:rsidR="00A14888" w:rsidRPr="00C1439F" w:rsidRDefault="00A14888" w:rsidP="00C143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143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Vandreia Bonassi Rampon</w:t>
      </w:r>
    </w:p>
    <w:p w14:paraId="35E93FCD" w14:textId="77777777" w:rsidR="00A14888" w:rsidRPr="00C1439F" w:rsidRDefault="00A14888" w:rsidP="00C143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143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Presidente</w:t>
      </w:r>
    </w:p>
    <w:p w14:paraId="75BF8A8D" w14:textId="1BF3CBCE" w:rsidR="00574772" w:rsidRPr="00C1439F" w:rsidRDefault="00A14888" w:rsidP="00C143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143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Conselho Municipal dos Direitos da Criança e do Adolescente</w:t>
      </w:r>
    </w:p>
    <w:sectPr w:rsidR="00574772" w:rsidRPr="00C1439F" w:rsidSect="00411291">
      <w:headerReference w:type="default" r:id="rId6"/>
      <w:footerReference w:type="default" r:id="rId7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124E" w14:textId="77777777" w:rsidR="00C851A2" w:rsidRDefault="00C851A2" w:rsidP="00411291">
      <w:pPr>
        <w:spacing w:after="0" w:line="240" w:lineRule="auto"/>
      </w:pPr>
      <w:r>
        <w:separator/>
      </w:r>
    </w:p>
  </w:endnote>
  <w:endnote w:type="continuationSeparator" w:id="0">
    <w:p w14:paraId="11770083" w14:textId="77777777" w:rsidR="00C851A2" w:rsidRDefault="00C851A2" w:rsidP="0041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92942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3A8BF" w14:textId="52ED5FAF" w:rsidR="00C1439F" w:rsidRDefault="00C1439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445084" w14:textId="77777777" w:rsidR="00C1439F" w:rsidRDefault="00C143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9758E" w14:textId="77777777" w:rsidR="00C851A2" w:rsidRDefault="00C851A2" w:rsidP="00411291">
      <w:pPr>
        <w:spacing w:after="0" w:line="240" w:lineRule="auto"/>
      </w:pPr>
      <w:r>
        <w:separator/>
      </w:r>
    </w:p>
  </w:footnote>
  <w:footnote w:type="continuationSeparator" w:id="0">
    <w:p w14:paraId="382208B3" w14:textId="77777777" w:rsidR="00C851A2" w:rsidRDefault="00C851A2" w:rsidP="00411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38B0" w14:textId="77777777" w:rsidR="00411291" w:rsidRPr="00B11BE8" w:rsidRDefault="00411291" w:rsidP="00411291">
    <w:pPr>
      <w:pStyle w:val="Cabealho"/>
      <w:jc w:val="center"/>
      <w:rPr>
        <w:color w:val="8496B0"/>
        <w:sz w:val="36"/>
      </w:rPr>
    </w:pPr>
    <w:r w:rsidRPr="00B11BE8">
      <w:rPr>
        <w:color w:val="8496B0"/>
        <w:sz w:val="36"/>
      </w:rPr>
      <w:t>Conselho Municipal Dos Direitos da Criança e do Adolescente</w:t>
    </w:r>
  </w:p>
  <w:p w14:paraId="570485C9" w14:textId="77777777" w:rsidR="00411291" w:rsidRPr="00B11BE8" w:rsidRDefault="00411291" w:rsidP="00411291">
    <w:pPr>
      <w:pStyle w:val="Cabealho"/>
      <w:jc w:val="center"/>
      <w:rPr>
        <w:color w:val="8496B0"/>
        <w:sz w:val="28"/>
      </w:rPr>
    </w:pPr>
    <w:r w:rsidRPr="00B11BE8">
      <w:rPr>
        <w:color w:val="8496B0"/>
        <w:sz w:val="28"/>
      </w:rPr>
      <w:t>Tangará – Santa Catarina</w:t>
    </w:r>
  </w:p>
  <w:p w14:paraId="638D65A8" w14:textId="77777777" w:rsidR="00411291" w:rsidRDefault="00411291" w:rsidP="00411291">
    <w:pPr>
      <w:pStyle w:val="Cabealho"/>
    </w:pPr>
  </w:p>
  <w:p w14:paraId="38A5679C" w14:textId="77777777" w:rsidR="00411291" w:rsidRDefault="004112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72"/>
    <w:rsid w:val="00023342"/>
    <w:rsid w:val="00223E08"/>
    <w:rsid w:val="00291BBC"/>
    <w:rsid w:val="002C0118"/>
    <w:rsid w:val="002C62B2"/>
    <w:rsid w:val="002F22BA"/>
    <w:rsid w:val="00345749"/>
    <w:rsid w:val="00373B65"/>
    <w:rsid w:val="003C4C2F"/>
    <w:rsid w:val="003C6E7A"/>
    <w:rsid w:val="00401B32"/>
    <w:rsid w:val="00411291"/>
    <w:rsid w:val="00444561"/>
    <w:rsid w:val="0048209A"/>
    <w:rsid w:val="00520BEA"/>
    <w:rsid w:val="00574772"/>
    <w:rsid w:val="0065653E"/>
    <w:rsid w:val="0065749C"/>
    <w:rsid w:val="00744D5B"/>
    <w:rsid w:val="009549E4"/>
    <w:rsid w:val="00A00CFF"/>
    <w:rsid w:val="00A14888"/>
    <w:rsid w:val="00B05863"/>
    <w:rsid w:val="00B832E7"/>
    <w:rsid w:val="00BD2676"/>
    <w:rsid w:val="00C1439F"/>
    <w:rsid w:val="00C851A2"/>
    <w:rsid w:val="00CD500E"/>
    <w:rsid w:val="00D50801"/>
    <w:rsid w:val="00F1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B17B1"/>
  <w15:chartTrackingRefBased/>
  <w15:docId w15:val="{93DE853E-EDF0-4C1A-8EFA-6E051127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88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12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1291"/>
  </w:style>
  <w:style w:type="paragraph" w:styleId="Rodap">
    <w:name w:val="footer"/>
    <w:basedOn w:val="Normal"/>
    <w:link w:val="RodapChar"/>
    <w:uiPriority w:val="99"/>
    <w:unhideWhenUsed/>
    <w:rsid w:val="004112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1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Vandreia Rampon</dc:creator>
  <cp:keywords/>
  <dc:description/>
  <cp:lastModifiedBy>Vandreia Rampon</cp:lastModifiedBy>
  <cp:revision>3</cp:revision>
  <cp:lastPrinted>2022-06-15T11:14:00Z</cp:lastPrinted>
  <dcterms:created xsi:type="dcterms:W3CDTF">2022-06-15T11:15:00Z</dcterms:created>
  <dcterms:modified xsi:type="dcterms:W3CDTF">2022-06-15T11:17:00Z</dcterms:modified>
</cp:coreProperties>
</file>