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96E3" w14:textId="77777777" w:rsidR="00023342" w:rsidRDefault="00023342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10261D" w14:textId="3381E23E" w:rsidR="00A14888" w:rsidRDefault="00A14888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</w:t>
      </w:r>
      <w:r w:rsidR="00CE76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C038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CE76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/CMDCA</w:t>
      </w:r>
    </w:p>
    <w:p w14:paraId="2CEF0EA5" w14:textId="77777777" w:rsidR="00411291" w:rsidRDefault="00411291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59B6025" w14:textId="77777777" w:rsidR="002C0118" w:rsidRDefault="002C0118" w:rsidP="00411291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80A1DC6" w14:textId="5BF6D785" w:rsidR="00A14888" w:rsidRDefault="00411291" w:rsidP="00411291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</w:t>
      </w:r>
      <w:r w:rsidR="00A14888"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õe</w:t>
      </w:r>
      <w:r w:rsidR="00A14888"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sobre </w:t>
      </w:r>
      <w:r w:rsidR="00291B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registro e inscrição d</w:t>
      </w:r>
      <w:r w:rsidR="002A32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</w:t>
      </w:r>
      <w:r w:rsidR="00CE76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Abrigo institucional Amália Maria</w:t>
      </w:r>
      <w:r w:rsidR="003457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291B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junto ao CMDCA</w:t>
      </w:r>
      <w:r w:rsidR="003457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A034C5" w14:textId="77777777" w:rsidR="00411291" w:rsidRDefault="00411291" w:rsidP="00A14888">
      <w:pPr>
        <w:autoSpaceDE w:val="0"/>
        <w:autoSpaceDN w:val="0"/>
        <w:adjustRightInd w:val="0"/>
        <w:spacing w:line="240" w:lineRule="auto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786D" w14:textId="1CD09F44" w:rsidR="00411291" w:rsidRDefault="00411291" w:rsidP="0041129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 w:rsidRPr="004112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CONSELHO MUNICIPAL DOS DIREITOS DA CRIANÇA E DO ADOLESCENTE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CMDCA, no uso das atribuições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conferidas pela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Lei Municipal </w:t>
      </w:r>
      <w:r w:rsidRPr="00411291">
        <w:rPr>
          <w:rFonts w:ascii="Times New Roman" w:hAnsi="Times New Roman" w:cs="Times New Roman"/>
          <w:bCs/>
          <w:sz w:val="24"/>
          <w:szCs w:val="24"/>
        </w:rPr>
        <w:t>n.º 1.517</w:t>
      </w:r>
      <w:r>
        <w:rPr>
          <w:rFonts w:ascii="Times New Roman" w:hAnsi="Times New Roman" w:cs="Times New Roman"/>
          <w:bCs/>
          <w:sz w:val="24"/>
          <w:szCs w:val="24"/>
        </w:rPr>
        <w:t xml:space="preserve"> de 01 de outubro de 2011 e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conformidade com</w:t>
      </w:r>
      <w:r w:rsidR="00CD50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deliberaç</w:t>
      </w:r>
      <w:r w:rsidR="00CD50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ões</w:t>
      </w:r>
      <w:r w:rsidRPr="004112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constantes na ATA </w:t>
      </w:r>
      <w:r w:rsidR="00C0387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179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de </w:t>
      </w:r>
      <w:r w:rsidR="00CE76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12/12/2023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AAD145B" w14:textId="17251777" w:rsidR="00A14888" w:rsidRDefault="00A14888" w:rsidP="00A14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C04DF74" w14:textId="30BE6966" w:rsidR="00A14888" w:rsidRPr="00F6228F" w:rsidRDefault="00A14888" w:rsidP="003C6E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CONSIDERANDO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3C6E7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Resolução n.º 07/2015/CMDCA, a qual “intitui critérios e procedimentos para concessão, cassação e revalidação de registro de entidades e inscrição dos programas, conforme previsto nos artigos 90 e 91 do Estatuto da Criança e do Adolescente</w:t>
      </w:r>
      <w:r w:rsidR="00444561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na</w:t>
      </w:r>
      <w:r w:rsidR="003C6E7A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Resolução n.º 164 do Conselho Nacional dos Direitos da Crinaça e do Adolescente e da outras providências”</w:t>
      </w:r>
    </w:p>
    <w:p w14:paraId="41FD3DA2" w14:textId="77777777" w:rsidR="00A14888" w:rsidRPr="00F6228F" w:rsidRDefault="00A14888" w:rsidP="00A1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32372F" w14:textId="27A20816" w:rsidR="00A14888" w:rsidRPr="00F6228F" w:rsidRDefault="00A14888" w:rsidP="00A148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RESOLVE: 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-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Fica aprovada a inscrição e registro d</w:t>
      </w:r>
      <w:r w:rsidR="002A32B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A00CFF" w:rsidRPr="00A00C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E76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Abrigo Institucional Amália Maria</w:t>
      </w:r>
      <w:r w:rsidR="00345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</w:t>
      </w:r>
      <w:r w:rsidR="002A32B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CNPJ sob o n.º</w:t>
      </w:r>
      <w:r w:rsidR="00D508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E760E">
        <w:rPr>
          <w:rFonts w:ascii="Times New Roman" w:eastAsia="Times New Roman" w:hAnsi="Times New Roman" w:cs="Times New Roman"/>
          <w:sz w:val="24"/>
          <w:szCs w:val="24"/>
          <w:lang w:eastAsia="pt-BR"/>
        </w:rPr>
        <w:t>82.827.999/0001-01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sede na Rua</w:t>
      </w:r>
      <w:r w:rsidR="00023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CE760E">
        <w:rPr>
          <w:rFonts w:ascii="Times New Roman" w:eastAsia="Times New Roman" w:hAnsi="Times New Roman" w:cs="Times New Roman"/>
          <w:sz w:val="24"/>
          <w:szCs w:val="24"/>
          <w:lang w:eastAsia="pt-BR"/>
        </w:rPr>
        <w:t>Teofilo</w:t>
      </w:r>
      <w:proofErr w:type="spellEnd"/>
      <w:r w:rsidR="00CE76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Kuhn</w:t>
      </w:r>
      <w:r w:rsidR="00023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E760E">
        <w:rPr>
          <w:rFonts w:ascii="Times New Roman" w:eastAsia="Times New Roman" w:hAnsi="Times New Roman" w:cs="Times New Roman"/>
          <w:sz w:val="24"/>
          <w:szCs w:val="24"/>
          <w:lang w:eastAsia="pt-BR"/>
        </w:rPr>
        <w:t>s/</w:t>
      </w:r>
      <w:r w:rsidR="00023342">
        <w:rPr>
          <w:rFonts w:ascii="Times New Roman" w:eastAsia="Times New Roman" w:hAnsi="Times New Roman" w:cs="Times New Roman"/>
          <w:sz w:val="24"/>
          <w:szCs w:val="24"/>
          <w:lang w:eastAsia="pt-BR"/>
        </w:rPr>
        <w:t>n.</w:t>
      </w:r>
      <w:r w:rsidR="003457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E760E">
        <w:rPr>
          <w:rFonts w:ascii="Times New Roman" w:eastAsia="Times New Roman" w:hAnsi="Times New Roman" w:cs="Times New Roman"/>
          <w:sz w:val="24"/>
          <w:szCs w:val="24"/>
          <w:lang w:eastAsia="pt-BR"/>
        </w:rPr>
        <w:t>Frei Rogério - Tangará</w:t>
      </w:r>
      <w:r w:rsidR="00744D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, no Conselho Municipal dos Direitos da Criança e do Adolescente – CMDCA de Tangará – SC</w:t>
      </w:r>
      <w:r w:rsidR="00CD50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7BDCEB" w14:textId="58C9A7DB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-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O registro terá validade por 02 (dois) anos, podendo ser renovado por igual período, devendo os responsáveis pela instituição manter a documentação cadastral atualizada junto ao conselho.</w:t>
      </w:r>
    </w:p>
    <w:p w14:paraId="6AD6EADA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4F5C9" w14:textId="7E72B73C" w:rsidR="00A14888" w:rsidRPr="00F6228F" w:rsidRDefault="00A14888" w:rsidP="00CD5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- </w:t>
      </w:r>
      <w:r w:rsidR="00CD500E">
        <w:rPr>
          <w:rFonts w:ascii="Times New Roman" w:eastAsia="Times New Roman" w:hAnsi="Times New Roman" w:cs="Times New Roman"/>
          <w:sz w:val="24"/>
          <w:szCs w:val="24"/>
          <w:lang w:eastAsia="pt-BR"/>
        </w:rPr>
        <w:t>Esta Resolução entra em vigo na data de sua publicação</w:t>
      </w:r>
      <w:r w:rsidR="009549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23BE258" w14:textId="77777777" w:rsidR="00A14888" w:rsidRPr="00F6228F" w:rsidRDefault="00A14888" w:rsidP="00A1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6727DA" w14:textId="77777777" w:rsidR="00A14888" w:rsidRPr="00F6228F" w:rsidRDefault="00A14888" w:rsidP="00A1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70C6E3" w14:textId="681AA2DA" w:rsidR="00A14888" w:rsidRPr="00F6228F" w:rsidRDefault="00A14888" w:rsidP="00A1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Tangará</w:t>
      </w:r>
      <w:r w:rsidRPr="00F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E760E">
        <w:rPr>
          <w:rFonts w:ascii="Times New Roman" w:eastAsia="Times New Roman" w:hAnsi="Times New Roman" w:cs="Times New Roman"/>
          <w:sz w:val="24"/>
          <w:szCs w:val="24"/>
          <w:lang w:eastAsia="pt-BR"/>
        </w:rPr>
        <w:t>12 de dezembro de 2023</w:t>
      </w:r>
    </w:p>
    <w:p w14:paraId="1F8AD380" w14:textId="77777777" w:rsidR="00A14888" w:rsidRPr="00F6228F" w:rsidRDefault="00A14888" w:rsidP="00A148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E09198" w14:textId="77777777" w:rsidR="00A14888" w:rsidRPr="00F6228F" w:rsidRDefault="00A14888" w:rsidP="00A1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3E419E" w14:textId="77777777" w:rsidR="00A14888" w:rsidRPr="00F6228F" w:rsidRDefault="00A14888" w:rsidP="00A14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683C97" w14:textId="7D09AAAD" w:rsidR="00A14888" w:rsidRPr="00C1439F" w:rsidRDefault="00CE760E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Tatiane Almeida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Denardi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Rosário </w:t>
      </w:r>
    </w:p>
    <w:p w14:paraId="35E93FCD" w14:textId="77777777" w:rsidR="00A14888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</w:t>
      </w:r>
    </w:p>
    <w:p w14:paraId="75BF8A8D" w14:textId="1BF3CBCE" w:rsidR="00574772" w:rsidRPr="00C1439F" w:rsidRDefault="00A14888" w:rsidP="00C14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439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Conselho Municipal dos Direitos da Criança e do Adolescente</w:t>
      </w:r>
    </w:p>
    <w:sectPr w:rsidR="00574772" w:rsidRPr="00C1439F" w:rsidSect="00411291">
      <w:headerReference w:type="default" r:id="rId6"/>
      <w:footerReference w:type="default" r:id="rId7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78BE" w14:textId="77777777" w:rsidR="001A34C7" w:rsidRDefault="001A34C7" w:rsidP="00411291">
      <w:pPr>
        <w:spacing w:after="0" w:line="240" w:lineRule="auto"/>
      </w:pPr>
      <w:r>
        <w:separator/>
      </w:r>
    </w:p>
  </w:endnote>
  <w:endnote w:type="continuationSeparator" w:id="0">
    <w:p w14:paraId="5E336B6B" w14:textId="77777777" w:rsidR="001A34C7" w:rsidRDefault="001A34C7" w:rsidP="0041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2942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33A8BF" w14:textId="52ED5FAF" w:rsidR="00C1439F" w:rsidRDefault="00C1439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45084" w14:textId="77777777" w:rsidR="00C1439F" w:rsidRDefault="00C143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AADA" w14:textId="77777777" w:rsidR="001A34C7" w:rsidRDefault="001A34C7" w:rsidP="00411291">
      <w:pPr>
        <w:spacing w:after="0" w:line="240" w:lineRule="auto"/>
      </w:pPr>
      <w:r>
        <w:separator/>
      </w:r>
    </w:p>
  </w:footnote>
  <w:footnote w:type="continuationSeparator" w:id="0">
    <w:p w14:paraId="39E880B2" w14:textId="77777777" w:rsidR="001A34C7" w:rsidRDefault="001A34C7" w:rsidP="0041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38B0" w14:textId="77777777" w:rsidR="00411291" w:rsidRPr="00B11BE8" w:rsidRDefault="00411291" w:rsidP="00411291">
    <w:pPr>
      <w:pStyle w:val="Cabealho"/>
      <w:jc w:val="center"/>
      <w:rPr>
        <w:color w:val="8496B0"/>
        <w:sz w:val="36"/>
      </w:rPr>
    </w:pPr>
    <w:r w:rsidRPr="00B11BE8">
      <w:rPr>
        <w:color w:val="8496B0"/>
        <w:sz w:val="36"/>
      </w:rPr>
      <w:t>Conselho Municipal Dos Direitos da Criança e do Adolescente</w:t>
    </w:r>
  </w:p>
  <w:p w14:paraId="570485C9" w14:textId="77777777" w:rsidR="00411291" w:rsidRPr="00B11BE8" w:rsidRDefault="00411291" w:rsidP="00411291">
    <w:pPr>
      <w:pStyle w:val="Cabealho"/>
      <w:jc w:val="center"/>
      <w:rPr>
        <w:color w:val="8496B0"/>
        <w:sz w:val="28"/>
      </w:rPr>
    </w:pPr>
    <w:r w:rsidRPr="00B11BE8">
      <w:rPr>
        <w:color w:val="8496B0"/>
        <w:sz w:val="28"/>
      </w:rPr>
      <w:t>Tangará – Santa Catarina</w:t>
    </w:r>
  </w:p>
  <w:p w14:paraId="638D65A8" w14:textId="77777777" w:rsidR="00411291" w:rsidRDefault="00411291" w:rsidP="00411291">
    <w:pPr>
      <w:pStyle w:val="Cabealho"/>
    </w:pPr>
  </w:p>
  <w:p w14:paraId="38A5679C" w14:textId="77777777" w:rsidR="00411291" w:rsidRDefault="004112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72"/>
    <w:rsid w:val="00023342"/>
    <w:rsid w:val="000B633B"/>
    <w:rsid w:val="001A34C7"/>
    <w:rsid w:val="00223E08"/>
    <w:rsid w:val="00291BBC"/>
    <w:rsid w:val="002A32BB"/>
    <w:rsid w:val="002C0118"/>
    <w:rsid w:val="002C62B2"/>
    <w:rsid w:val="002F22BA"/>
    <w:rsid w:val="00345749"/>
    <w:rsid w:val="00373B65"/>
    <w:rsid w:val="003C4C2F"/>
    <w:rsid w:val="003C6E7A"/>
    <w:rsid w:val="00401B32"/>
    <w:rsid w:val="00411291"/>
    <w:rsid w:val="00444561"/>
    <w:rsid w:val="0048209A"/>
    <w:rsid w:val="00520BEA"/>
    <w:rsid w:val="00574772"/>
    <w:rsid w:val="0065653E"/>
    <w:rsid w:val="0065749C"/>
    <w:rsid w:val="00701F3D"/>
    <w:rsid w:val="00744D5B"/>
    <w:rsid w:val="009549E4"/>
    <w:rsid w:val="00A00CFF"/>
    <w:rsid w:val="00A14888"/>
    <w:rsid w:val="00B05863"/>
    <w:rsid w:val="00B832E7"/>
    <w:rsid w:val="00BD0243"/>
    <w:rsid w:val="00BD2676"/>
    <w:rsid w:val="00C03872"/>
    <w:rsid w:val="00C1439F"/>
    <w:rsid w:val="00C851A2"/>
    <w:rsid w:val="00CD500E"/>
    <w:rsid w:val="00CE760E"/>
    <w:rsid w:val="00D50801"/>
    <w:rsid w:val="00E31A93"/>
    <w:rsid w:val="00F1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B17B1"/>
  <w15:chartTrackingRefBased/>
  <w15:docId w15:val="{93DE853E-EDF0-4C1A-8EFA-6E051127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8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1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291"/>
  </w:style>
  <w:style w:type="paragraph" w:styleId="Rodap">
    <w:name w:val="footer"/>
    <w:basedOn w:val="Normal"/>
    <w:link w:val="RodapChar"/>
    <w:uiPriority w:val="99"/>
    <w:unhideWhenUsed/>
    <w:rsid w:val="004112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Vandreia Rampon</dc:creator>
  <cp:keywords/>
  <dc:description/>
  <cp:lastModifiedBy>Vandreia Rampon</cp:lastModifiedBy>
  <cp:revision>5</cp:revision>
  <cp:lastPrinted>2022-06-15T11:14:00Z</cp:lastPrinted>
  <dcterms:created xsi:type="dcterms:W3CDTF">2023-12-12T13:58:00Z</dcterms:created>
  <dcterms:modified xsi:type="dcterms:W3CDTF">2023-12-12T14:03:00Z</dcterms:modified>
</cp:coreProperties>
</file>