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09D22" w14:textId="20FDEEB2" w:rsidR="007F7E01" w:rsidRDefault="007F7E01" w:rsidP="00D21D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3670">
        <w:rPr>
          <w:rFonts w:ascii="Times New Roman" w:hAnsi="Times New Roman" w:cs="Times New Roman"/>
          <w:b/>
          <w:sz w:val="32"/>
          <w:szCs w:val="32"/>
        </w:rPr>
        <w:t xml:space="preserve">RESOLUÇÃO N.º </w:t>
      </w:r>
      <w:r w:rsidR="0093538E">
        <w:rPr>
          <w:rFonts w:ascii="Times New Roman" w:hAnsi="Times New Roman" w:cs="Times New Roman"/>
          <w:b/>
          <w:sz w:val="32"/>
          <w:szCs w:val="32"/>
        </w:rPr>
        <w:t>10</w:t>
      </w:r>
      <w:r w:rsidRPr="00A53670">
        <w:rPr>
          <w:rFonts w:ascii="Times New Roman" w:hAnsi="Times New Roman" w:cs="Times New Roman"/>
          <w:b/>
          <w:sz w:val="32"/>
          <w:szCs w:val="32"/>
        </w:rPr>
        <w:t>/202</w:t>
      </w:r>
      <w:r w:rsidR="00494BDD">
        <w:rPr>
          <w:rFonts w:ascii="Times New Roman" w:hAnsi="Times New Roman" w:cs="Times New Roman"/>
          <w:b/>
          <w:sz w:val="32"/>
          <w:szCs w:val="32"/>
        </w:rPr>
        <w:t>4</w:t>
      </w:r>
    </w:p>
    <w:p w14:paraId="7418EB74" w14:textId="77777777" w:rsidR="007F7E01" w:rsidRDefault="007F7E01" w:rsidP="00D21D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B1164E" w14:textId="0F2712A3" w:rsidR="007F7E01" w:rsidRDefault="007F7E01" w:rsidP="00D21DA4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AD7159">
        <w:rPr>
          <w:rFonts w:ascii="Times New Roman" w:hAnsi="Times New Roman" w:cs="Times New Roman"/>
          <w:sz w:val="24"/>
          <w:szCs w:val="24"/>
        </w:rPr>
        <w:t>Dispõe sobre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93538E">
        <w:rPr>
          <w:rFonts w:ascii="Times New Roman" w:hAnsi="Times New Roman" w:cs="Times New Roman"/>
          <w:sz w:val="24"/>
          <w:szCs w:val="24"/>
        </w:rPr>
        <w:t>aprovação de retificação do demonstrativo do ano de 2022.</w:t>
      </w:r>
    </w:p>
    <w:p w14:paraId="2EB26220" w14:textId="77777777" w:rsidR="001E3765" w:rsidRPr="00D21DA4" w:rsidRDefault="001E3765" w:rsidP="00D21DA4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FE70DBA" w14:textId="77777777" w:rsidR="008B4A96" w:rsidRPr="00D21DA4" w:rsidRDefault="008B4A96" w:rsidP="00D21DA4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FB1A10D" w14:textId="44030A3D" w:rsidR="007F7E01" w:rsidRPr="00D21DA4" w:rsidRDefault="007F7E01" w:rsidP="00D21D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>O Conselho Municipal de Assistência Social - CMAS, no uso das competências e das atr</w:t>
      </w:r>
      <w:r w:rsidR="00494BDD" w:rsidRPr="00D21DA4">
        <w:rPr>
          <w:rFonts w:ascii="Times New Roman" w:hAnsi="Times New Roman" w:cs="Times New Roman"/>
          <w:sz w:val="24"/>
          <w:szCs w:val="24"/>
        </w:rPr>
        <w:t>ibuições que lhe são conferidas;</w:t>
      </w:r>
    </w:p>
    <w:p w14:paraId="1C7C4D16" w14:textId="77777777" w:rsidR="007F7E01" w:rsidRPr="00D21DA4" w:rsidRDefault="007F7E01" w:rsidP="00D21D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A604E7" w14:textId="77777777" w:rsidR="007F7E01" w:rsidRPr="00D21DA4" w:rsidRDefault="007F7E01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>CONSIDERANDO o inciso IX do artigo 121 da NOB/SUAS 2012, que dispõe sobre as atribuições precípuas dos Conselhos de Assistência Social de acompanhar, avaliar e fiscalizar a gestão de recursos;</w:t>
      </w:r>
    </w:p>
    <w:p w14:paraId="2F036C3D" w14:textId="77777777" w:rsidR="001E3765" w:rsidRPr="00D21DA4" w:rsidRDefault="001E3765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70FCC" w14:textId="7FDE9812" w:rsidR="007F7E01" w:rsidRPr="00D21DA4" w:rsidRDefault="001E3765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 xml:space="preserve">CONSIDERANDO O OFÍCIO Nº4618/2024, recebido do Ministério do Desenvolvimento e Assistência </w:t>
      </w:r>
      <w:proofErr w:type="gramStart"/>
      <w:r w:rsidRPr="00D21DA4">
        <w:rPr>
          <w:rFonts w:ascii="Times New Roman" w:hAnsi="Times New Roman" w:cs="Times New Roman"/>
          <w:sz w:val="24"/>
          <w:szCs w:val="24"/>
        </w:rPr>
        <w:t>Social ,</w:t>
      </w:r>
      <w:proofErr w:type="gramEnd"/>
      <w:r w:rsidRPr="00D21DA4">
        <w:rPr>
          <w:rFonts w:ascii="Times New Roman" w:hAnsi="Times New Roman" w:cs="Times New Roman"/>
          <w:sz w:val="24"/>
          <w:szCs w:val="24"/>
        </w:rPr>
        <w:t xml:space="preserve"> Família e Combate à Fome, através do protocolo digital nº 308796.1088453/2024, com pedido de retificação do Demonstrativ</w:t>
      </w:r>
      <w:r w:rsidR="00D21DA4" w:rsidRPr="00D21DA4">
        <w:rPr>
          <w:rFonts w:ascii="Times New Roman" w:hAnsi="Times New Roman" w:cs="Times New Roman"/>
          <w:sz w:val="24"/>
          <w:szCs w:val="24"/>
        </w:rPr>
        <w:t>o</w:t>
      </w:r>
      <w:r w:rsidRPr="00D21DA4">
        <w:rPr>
          <w:rFonts w:ascii="Times New Roman" w:hAnsi="Times New Roman" w:cs="Times New Roman"/>
          <w:sz w:val="24"/>
          <w:szCs w:val="24"/>
        </w:rPr>
        <w:t xml:space="preserve"> Sintético Anual de </w:t>
      </w:r>
      <w:r w:rsidR="00D21DA4" w:rsidRPr="00D21DA4">
        <w:rPr>
          <w:rFonts w:ascii="Times New Roman" w:hAnsi="Times New Roman" w:cs="Times New Roman"/>
          <w:sz w:val="24"/>
          <w:szCs w:val="24"/>
        </w:rPr>
        <w:t>E</w:t>
      </w:r>
      <w:r w:rsidRPr="00D21DA4">
        <w:rPr>
          <w:rFonts w:ascii="Times New Roman" w:hAnsi="Times New Roman" w:cs="Times New Roman"/>
          <w:sz w:val="24"/>
          <w:szCs w:val="24"/>
        </w:rPr>
        <w:t>xecução Físico-Financeira correspondente ao exercício de 2022</w:t>
      </w:r>
      <w:r w:rsidR="00D21DA4" w:rsidRPr="00D21DA4">
        <w:rPr>
          <w:rFonts w:ascii="Times New Roman" w:hAnsi="Times New Roman" w:cs="Times New Roman"/>
          <w:sz w:val="24"/>
          <w:szCs w:val="24"/>
        </w:rPr>
        <w:t>.</w:t>
      </w:r>
    </w:p>
    <w:p w14:paraId="7AC5E4F0" w14:textId="77777777" w:rsidR="007F7E01" w:rsidRPr="00D21DA4" w:rsidRDefault="007F7E01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CD79B" w14:textId="77777777" w:rsidR="007F7E01" w:rsidRPr="00D21DA4" w:rsidRDefault="007F7E01" w:rsidP="00D21D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 xml:space="preserve">RESOLVE: </w:t>
      </w:r>
    </w:p>
    <w:p w14:paraId="5D181811" w14:textId="77777777" w:rsidR="007F7E01" w:rsidRPr="00D21DA4" w:rsidRDefault="007F7E01" w:rsidP="00D21D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480772" w14:textId="197CEECA" w:rsidR="007F7E01" w:rsidRPr="00D21DA4" w:rsidRDefault="007F7E01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 xml:space="preserve">Art. 1º </w:t>
      </w:r>
      <w:r w:rsidR="0093538E" w:rsidRPr="00D21DA4">
        <w:rPr>
          <w:rFonts w:ascii="Times New Roman" w:hAnsi="Times New Roman" w:cs="Times New Roman"/>
          <w:sz w:val="24"/>
          <w:szCs w:val="24"/>
        </w:rPr>
        <w:t xml:space="preserve">APROVAR a retificação </w:t>
      </w:r>
      <w:r w:rsidR="001E3765" w:rsidRPr="00D21DA4">
        <w:rPr>
          <w:rFonts w:ascii="Times New Roman" w:hAnsi="Times New Roman" w:cs="Times New Roman"/>
          <w:sz w:val="24"/>
          <w:szCs w:val="24"/>
        </w:rPr>
        <w:t xml:space="preserve">do Demonstrativo </w:t>
      </w:r>
      <w:r w:rsidR="00D21DA4" w:rsidRPr="00D21DA4">
        <w:rPr>
          <w:rFonts w:ascii="Times New Roman" w:hAnsi="Times New Roman" w:cs="Times New Roman"/>
          <w:sz w:val="24"/>
          <w:szCs w:val="24"/>
        </w:rPr>
        <w:t>Sintético Anual de Execução Físico-Financeira correspondente ao exercício de 2022</w:t>
      </w:r>
      <w:r w:rsidR="00D21DA4" w:rsidRPr="00D21DA4">
        <w:rPr>
          <w:rFonts w:ascii="Times New Roman" w:hAnsi="Times New Roman" w:cs="Times New Roman"/>
          <w:sz w:val="24"/>
          <w:szCs w:val="24"/>
        </w:rPr>
        <w:t>.</w:t>
      </w:r>
    </w:p>
    <w:p w14:paraId="68528F28" w14:textId="77777777" w:rsidR="007F7E01" w:rsidRDefault="007F7E01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97C53" w14:textId="77777777" w:rsidR="00D21DA4" w:rsidRPr="00D21DA4" w:rsidRDefault="00D21DA4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4FCB7" w14:textId="18654396" w:rsidR="007F7E01" w:rsidRPr="00D21DA4" w:rsidRDefault="00494BDD" w:rsidP="00D21DA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 xml:space="preserve">Tangará, </w:t>
      </w:r>
      <w:r w:rsidR="001E3765" w:rsidRPr="00D21DA4">
        <w:rPr>
          <w:rFonts w:ascii="Times New Roman" w:hAnsi="Times New Roman" w:cs="Times New Roman"/>
          <w:sz w:val="24"/>
          <w:szCs w:val="24"/>
        </w:rPr>
        <w:t>21</w:t>
      </w:r>
      <w:r w:rsidR="00361AEF" w:rsidRPr="00D21DA4">
        <w:rPr>
          <w:rFonts w:ascii="Times New Roman" w:hAnsi="Times New Roman" w:cs="Times New Roman"/>
          <w:sz w:val="24"/>
          <w:szCs w:val="24"/>
        </w:rPr>
        <w:t xml:space="preserve"> </w:t>
      </w:r>
      <w:r w:rsidR="002C4DDB" w:rsidRPr="00D21DA4">
        <w:rPr>
          <w:rFonts w:ascii="Times New Roman" w:hAnsi="Times New Roman" w:cs="Times New Roman"/>
          <w:sz w:val="24"/>
          <w:szCs w:val="24"/>
        </w:rPr>
        <w:t xml:space="preserve">de </w:t>
      </w:r>
      <w:r w:rsidR="001E3765" w:rsidRPr="00D21DA4">
        <w:rPr>
          <w:rFonts w:ascii="Times New Roman" w:hAnsi="Times New Roman" w:cs="Times New Roman"/>
          <w:sz w:val="24"/>
          <w:szCs w:val="24"/>
        </w:rPr>
        <w:t>outubro</w:t>
      </w:r>
      <w:r w:rsidRPr="00D21DA4">
        <w:rPr>
          <w:rFonts w:ascii="Times New Roman" w:hAnsi="Times New Roman" w:cs="Times New Roman"/>
          <w:sz w:val="24"/>
          <w:szCs w:val="24"/>
        </w:rPr>
        <w:t xml:space="preserve"> de 2024</w:t>
      </w:r>
      <w:r w:rsidR="007F7E01" w:rsidRPr="00D21DA4">
        <w:rPr>
          <w:rFonts w:ascii="Times New Roman" w:hAnsi="Times New Roman" w:cs="Times New Roman"/>
          <w:sz w:val="24"/>
          <w:szCs w:val="24"/>
        </w:rPr>
        <w:t>.</w:t>
      </w:r>
    </w:p>
    <w:p w14:paraId="2ED65805" w14:textId="77777777" w:rsidR="00D21DA4" w:rsidRDefault="00D21DA4" w:rsidP="00D21DA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FF0577" w14:textId="77777777" w:rsidR="00D21DA4" w:rsidRDefault="00D21DA4" w:rsidP="00D21DA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94C3D8" w14:textId="77777777" w:rsidR="00D21DA4" w:rsidRPr="00D21DA4" w:rsidRDefault="00D21DA4" w:rsidP="00D21DA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1FCA15" w14:textId="4B815DA6" w:rsidR="007F7E01" w:rsidRPr="00D21DA4" w:rsidRDefault="00D21DA4" w:rsidP="00D21D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29833B0" w14:textId="7F630881" w:rsidR="007F7E01" w:rsidRPr="00D21DA4" w:rsidRDefault="00494BDD" w:rsidP="00D21D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 xml:space="preserve">Priscila </w:t>
      </w:r>
      <w:proofErr w:type="spellStart"/>
      <w:r w:rsidRPr="00D21DA4">
        <w:rPr>
          <w:rFonts w:ascii="Times New Roman" w:hAnsi="Times New Roman" w:cs="Times New Roman"/>
          <w:sz w:val="24"/>
          <w:szCs w:val="24"/>
        </w:rPr>
        <w:t>Luvison</w:t>
      </w:r>
      <w:proofErr w:type="spellEnd"/>
      <w:r w:rsidRPr="00D2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DA4">
        <w:rPr>
          <w:rFonts w:ascii="Times New Roman" w:hAnsi="Times New Roman" w:cs="Times New Roman"/>
          <w:sz w:val="24"/>
          <w:szCs w:val="24"/>
        </w:rPr>
        <w:t>Bloot</w:t>
      </w:r>
      <w:proofErr w:type="spellEnd"/>
    </w:p>
    <w:p w14:paraId="0DE7F0E7" w14:textId="77B731D8" w:rsidR="007F7E01" w:rsidRPr="00D21DA4" w:rsidRDefault="00494BDD" w:rsidP="00D21D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>Vice-</w:t>
      </w:r>
      <w:r w:rsidR="007F7E01" w:rsidRPr="00D21DA4">
        <w:rPr>
          <w:rFonts w:ascii="Times New Roman" w:hAnsi="Times New Roman" w:cs="Times New Roman"/>
          <w:sz w:val="24"/>
          <w:szCs w:val="24"/>
        </w:rPr>
        <w:t>Presidente CMA</w:t>
      </w:r>
      <w:r w:rsidR="00D21DA4">
        <w:rPr>
          <w:rFonts w:ascii="Times New Roman" w:hAnsi="Times New Roman" w:cs="Times New Roman"/>
          <w:sz w:val="24"/>
          <w:szCs w:val="24"/>
        </w:rPr>
        <w:t>S</w:t>
      </w:r>
    </w:p>
    <w:p w14:paraId="4AEB3F8C" w14:textId="77777777" w:rsidR="00570A78" w:rsidRPr="00D21DA4" w:rsidRDefault="00570A78" w:rsidP="00D21DA4">
      <w:pPr>
        <w:spacing w:after="0" w:line="360" w:lineRule="auto"/>
        <w:rPr>
          <w:sz w:val="24"/>
          <w:szCs w:val="24"/>
        </w:rPr>
      </w:pPr>
    </w:p>
    <w:sectPr w:rsidR="00570A78" w:rsidRPr="00D21DA4" w:rsidSect="00D203F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0DC00" w14:textId="77777777" w:rsidR="00801A5C" w:rsidRDefault="00801A5C">
      <w:pPr>
        <w:spacing w:after="0" w:line="240" w:lineRule="auto"/>
      </w:pPr>
      <w:r>
        <w:separator/>
      </w:r>
    </w:p>
  </w:endnote>
  <w:endnote w:type="continuationSeparator" w:id="0">
    <w:p w14:paraId="669B5DCE" w14:textId="77777777" w:rsidR="00801A5C" w:rsidRDefault="0080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81064" w14:textId="77777777" w:rsidR="00801A5C" w:rsidRDefault="00801A5C">
      <w:pPr>
        <w:spacing w:after="0" w:line="240" w:lineRule="auto"/>
      </w:pPr>
      <w:r>
        <w:separator/>
      </w:r>
    </w:p>
  </w:footnote>
  <w:footnote w:type="continuationSeparator" w:id="0">
    <w:p w14:paraId="2ABF28C3" w14:textId="77777777" w:rsidR="00801A5C" w:rsidRDefault="00801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1770E" w14:textId="77777777" w:rsidR="00BA6645" w:rsidRPr="00EA254A" w:rsidRDefault="007F7E01" w:rsidP="00B30BBF">
    <w:pPr>
      <w:pStyle w:val="Cabealho"/>
      <w:jc w:val="center"/>
      <w:rPr>
        <w:rFonts w:ascii="Times New Roman" w:hAnsi="Times New Roman" w:cs="Times New Roman"/>
        <w:color w:val="8496B0" w:themeColor="text2" w:themeTint="99"/>
        <w:sz w:val="40"/>
        <w:szCs w:val="40"/>
      </w:rPr>
    </w:pPr>
    <w:r w:rsidRPr="00EA254A">
      <w:rPr>
        <w:rFonts w:ascii="Times New Roman" w:hAnsi="Times New Roman" w:cs="Times New Roman"/>
        <w:color w:val="8496B0" w:themeColor="text2" w:themeTint="99"/>
        <w:sz w:val="40"/>
        <w:szCs w:val="40"/>
      </w:rPr>
      <w:t>Conselho Municipal de Assistência Social</w:t>
    </w:r>
  </w:p>
  <w:p w14:paraId="37112336" w14:textId="77777777" w:rsidR="00BA6645" w:rsidRPr="00EA254A" w:rsidRDefault="007F7E01" w:rsidP="00B30BBF">
    <w:pPr>
      <w:pStyle w:val="Cabealho"/>
      <w:jc w:val="center"/>
      <w:rPr>
        <w:rFonts w:ascii="Times New Roman" w:hAnsi="Times New Roman" w:cs="Times New Roman"/>
        <w:color w:val="8496B0" w:themeColor="text2" w:themeTint="99"/>
        <w:sz w:val="40"/>
        <w:szCs w:val="40"/>
      </w:rPr>
    </w:pPr>
    <w:r w:rsidRPr="00EA254A">
      <w:rPr>
        <w:rFonts w:ascii="Times New Roman" w:hAnsi="Times New Roman" w:cs="Times New Roman"/>
        <w:color w:val="8496B0" w:themeColor="text2" w:themeTint="99"/>
        <w:sz w:val="40"/>
        <w:szCs w:val="40"/>
      </w:rPr>
      <w:t>Tangará – Santa Catarina</w:t>
    </w:r>
  </w:p>
  <w:p w14:paraId="2780A144" w14:textId="77777777" w:rsidR="00BA6645" w:rsidRPr="00EA254A" w:rsidRDefault="00BA6645">
    <w:pPr>
      <w:pStyle w:val="Cabealho"/>
    </w:pPr>
  </w:p>
  <w:p w14:paraId="0CB76E98" w14:textId="77777777" w:rsidR="00BA6645" w:rsidRPr="00EA254A" w:rsidRDefault="00BA66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01"/>
    <w:rsid w:val="00100216"/>
    <w:rsid w:val="001737D3"/>
    <w:rsid w:val="001E3765"/>
    <w:rsid w:val="002C4DDB"/>
    <w:rsid w:val="00361AEF"/>
    <w:rsid w:val="003B7335"/>
    <w:rsid w:val="00494BDD"/>
    <w:rsid w:val="004C05BC"/>
    <w:rsid w:val="00570A78"/>
    <w:rsid w:val="005A0CBB"/>
    <w:rsid w:val="005C4561"/>
    <w:rsid w:val="0071382E"/>
    <w:rsid w:val="007F7E01"/>
    <w:rsid w:val="00801A5C"/>
    <w:rsid w:val="008B4A96"/>
    <w:rsid w:val="0093538E"/>
    <w:rsid w:val="009871EB"/>
    <w:rsid w:val="00A277B7"/>
    <w:rsid w:val="00A53670"/>
    <w:rsid w:val="00A86432"/>
    <w:rsid w:val="00B23C53"/>
    <w:rsid w:val="00BA1310"/>
    <w:rsid w:val="00BA6645"/>
    <w:rsid w:val="00C046B5"/>
    <w:rsid w:val="00CA6FFA"/>
    <w:rsid w:val="00D21DA4"/>
    <w:rsid w:val="00DD5B86"/>
    <w:rsid w:val="00DE3CC6"/>
    <w:rsid w:val="00EC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0D13"/>
  <w15:docId w15:val="{D196A16B-4CEA-4F21-B977-4CB080E7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0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E01"/>
  </w:style>
  <w:style w:type="paragraph" w:styleId="Textodebalo">
    <w:name w:val="Balloon Text"/>
    <w:basedOn w:val="Normal"/>
    <w:link w:val="TextodebaloChar"/>
    <w:uiPriority w:val="99"/>
    <w:semiHidden/>
    <w:unhideWhenUsed/>
    <w:rsid w:val="00C04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Cras</dc:creator>
  <cp:keywords/>
  <dc:description/>
  <cp:lastModifiedBy>Cras PC</cp:lastModifiedBy>
  <cp:revision>4</cp:revision>
  <cp:lastPrinted>2024-10-21T19:06:00Z</cp:lastPrinted>
  <dcterms:created xsi:type="dcterms:W3CDTF">2024-10-07T13:39:00Z</dcterms:created>
  <dcterms:modified xsi:type="dcterms:W3CDTF">2024-10-21T19:17:00Z</dcterms:modified>
</cp:coreProperties>
</file>